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7AD5017B"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1B7094">
        <w:rPr>
          <w:rFonts w:cs="Times New Roman" w:hint="eastAsia"/>
        </w:rPr>
        <w:t>32</w:t>
      </w:r>
      <w:r w:rsidRPr="007E7F61">
        <w:rPr>
          <w:rFonts w:cs="Times New Roman"/>
        </w:rPr>
        <w:tab/>
        <w:t>R2-2</w:t>
      </w:r>
      <w:r w:rsidR="00B75B6B" w:rsidRPr="007E7F61">
        <w:rPr>
          <w:rFonts w:cs="Times New Roman"/>
        </w:rPr>
        <w:t>5</w:t>
      </w:r>
      <w:r w:rsidR="00A429F3">
        <w:rPr>
          <w:rFonts w:cs="Times New Roman" w:hint="eastAsia"/>
        </w:rPr>
        <w:t>08796</w:t>
      </w:r>
    </w:p>
    <w:p w14:paraId="298061C1" w14:textId="657351E8" w:rsidR="005857F6" w:rsidRPr="007E7F61" w:rsidRDefault="001B7094" w:rsidP="005857F6">
      <w:pPr>
        <w:pStyle w:val="a7"/>
        <w:tabs>
          <w:tab w:val="left" w:pos="709"/>
          <w:tab w:val="right" w:pos="9639"/>
        </w:tabs>
        <w:spacing w:after="0"/>
        <w:jc w:val="left"/>
        <w:rPr>
          <w:rFonts w:cs="Times New Roman"/>
          <w:lang w:val="en-US"/>
        </w:rPr>
      </w:pPr>
      <w:r>
        <w:rPr>
          <w:rFonts w:cs="Times New Roman" w:hint="eastAsia"/>
          <w:lang w:val="en-US"/>
        </w:rPr>
        <w:t>Dallas</w:t>
      </w:r>
      <w:r w:rsidR="005857F6" w:rsidRPr="007E7F61">
        <w:rPr>
          <w:rFonts w:cs="Times New Roman"/>
          <w:lang w:val="en-US"/>
        </w:rPr>
        <w:t xml:space="preserve">, </w:t>
      </w:r>
      <w:r>
        <w:rPr>
          <w:rFonts w:cs="Times New Roman" w:hint="eastAsia"/>
          <w:lang w:val="en-US"/>
        </w:rPr>
        <w:t>United States</w:t>
      </w:r>
      <w:r w:rsidR="005857F6" w:rsidRPr="007E7F61">
        <w:rPr>
          <w:rFonts w:cs="Times New Roman"/>
          <w:lang w:val="en-US"/>
        </w:rPr>
        <w:t xml:space="preserve">, </w:t>
      </w:r>
      <w:r>
        <w:rPr>
          <w:rFonts w:cs="Times New Roman" w:hint="eastAsia"/>
          <w:lang w:val="en-US"/>
        </w:rPr>
        <w:t>1</w:t>
      </w:r>
      <w:r w:rsidR="005857F6" w:rsidRPr="007E7F61">
        <w:rPr>
          <w:rFonts w:cs="Times New Roman"/>
          <w:lang w:val="en-US"/>
        </w:rPr>
        <w:t>7</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21</w:t>
      </w:r>
      <w:r w:rsidRPr="001B7094">
        <w:rPr>
          <w:rFonts w:cs="Times New Roman" w:hint="eastAsia"/>
          <w:vertAlign w:val="superscript"/>
          <w:lang w:val="en-US"/>
        </w:rPr>
        <w:t>st</w:t>
      </w:r>
      <w:r>
        <w:rPr>
          <w:rFonts w:cs="Times New Roman" w:hint="eastAsia"/>
          <w:lang w:val="en-US"/>
        </w:rPr>
        <w:t xml:space="preserve"> November</w:t>
      </w:r>
      <w:r w:rsidR="005857F6" w:rsidRPr="007E7F61">
        <w:rPr>
          <w:rFonts w:cs="Times New Roman"/>
          <w:lang w:val="en-US"/>
        </w:rPr>
        <w:t xml:space="preserve"> 202</w:t>
      </w:r>
      <w:r>
        <w:rPr>
          <w:rFonts w:cs="Times New Roman" w:hint="eastAsia"/>
          <w:lang w:val="en-US"/>
        </w:rPr>
        <w:t>5</w:t>
      </w:r>
    </w:p>
    <w:p w14:paraId="6D9519F2" w14:textId="35536308"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3577D61B"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585A6F">
        <w:rPr>
          <w:rFonts w:cs="Times New Roman" w:hint="eastAsia"/>
          <w:b/>
          <w:sz w:val="24"/>
        </w:rPr>
        <w:t>On user plane functionalities for 6G</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2E46FBF2"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0F5812">
        <w:rPr>
          <w:rFonts w:cs="Times New Roman" w:hint="eastAsia"/>
          <w:b/>
          <w:sz w:val="24"/>
        </w:rPr>
        <w:t>10</w:t>
      </w:r>
      <w:r w:rsidRPr="007E7F61">
        <w:rPr>
          <w:rFonts w:cs="Times New Roman"/>
          <w:b/>
          <w:sz w:val="24"/>
        </w:rPr>
        <w:t>.</w:t>
      </w:r>
      <w:r w:rsidR="000F5812">
        <w:rPr>
          <w:rFonts w:cs="Times New Roman" w:hint="eastAsia"/>
          <w:b/>
          <w:sz w:val="24"/>
        </w:rPr>
        <w:t>3</w:t>
      </w:r>
      <w:r w:rsidRPr="007E7F61">
        <w:rPr>
          <w:rFonts w:cs="Times New Roman"/>
          <w:b/>
          <w:sz w:val="24"/>
        </w:rPr>
        <w:t>.</w:t>
      </w:r>
      <w:r w:rsidR="000F5812">
        <w:rPr>
          <w:rFonts w:cs="Times New Roman" w:hint="eastAsia"/>
          <w:b/>
          <w:sz w:val="24"/>
        </w:rPr>
        <w:t>1.1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47CA2F2F" w:rsidR="007E2FC8" w:rsidRPr="007E7F61" w:rsidRDefault="009B3DC0" w:rsidP="0001078E">
      <w:r w:rsidRPr="009B3DC0">
        <w:t>In this contribution, we present a general analysis of the functionalities that the 6G user plane should support, along with our views on hardware friendliness.</w:t>
      </w:r>
    </w:p>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5AFC5FFD" w:rsidR="007E2FC8" w:rsidRPr="007E7F61" w:rsidRDefault="00636A35" w:rsidP="007E2FC8">
      <w:pPr>
        <w:pStyle w:val="2"/>
        <w:numPr>
          <w:ilvl w:val="1"/>
          <w:numId w:val="2"/>
        </w:numPr>
        <w:rPr>
          <w:rFonts w:ascii="Times New Roman" w:hAnsi="Times New Roman"/>
        </w:rPr>
      </w:pPr>
      <w:r>
        <w:rPr>
          <w:rFonts w:ascii="Times New Roman" w:hAnsi="Times New Roman" w:hint="eastAsia"/>
        </w:rPr>
        <w:t>User plane functionalities</w:t>
      </w:r>
    </w:p>
    <w:p w14:paraId="30BFC212" w14:textId="484309F9" w:rsidR="001A5CD9" w:rsidRDefault="003C0B4F" w:rsidP="00636A35">
      <w:pPr>
        <w:rPr>
          <w:rFonts w:cs="Times New Roman"/>
          <w:bCs/>
          <w:szCs w:val="22"/>
        </w:rPr>
      </w:pPr>
      <w:r w:rsidRPr="003C0B4F">
        <w:rPr>
          <w:rFonts w:cs="Times New Roman"/>
          <w:bCs/>
          <w:szCs w:val="22"/>
        </w:rPr>
        <w:t>In the previous meeting, it was agreed to identify the functionalities that the 6G user plane should support from the perspective of addressing issues to be resolved in 6G and meeting the agreed requirements for 6G</w:t>
      </w:r>
      <w:r>
        <w:rPr>
          <w:rFonts w:cs="Times New Roman" w:hint="eastAsia"/>
          <w:bCs/>
          <w:szCs w:val="22"/>
        </w:rPr>
        <w:t xml:space="preserve"> </w:t>
      </w:r>
      <w:r w:rsidR="001854CB">
        <w:rPr>
          <w:rFonts w:cs="Times New Roman" w:hint="eastAsia"/>
          <w:bCs/>
          <w:szCs w:val="22"/>
        </w:rPr>
        <w:t>[1]</w:t>
      </w:r>
      <w:r w:rsidRPr="003C0B4F">
        <w:rPr>
          <w:rFonts w:cs="Times New Roman"/>
          <w:bCs/>
          <w:szCs w:val="22"/>
        </w:rPr>
        <w:t>.</w:t>
      </w:r>
    </w:p>
    <w:p w14:paraId="6C0EFC93" w14:textId="4744011A" w:rsidR="001A5CD9" w:rsidRPr="001A5CD9" w:rsidRDefault="001A5CD9" w:rsidP="001A5CD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6EF81C3F" w14:textId="77777777" w:rsidR="00A429F3" w:rsidRDefault="00A429F3" w:rsidP="00636A35">
      <w:pPr>
        <w:rPr>
          <w:rFonts w:cs="Times New Roman"/>
          <w:bCs/>
          <w:szCs w:val="22"/>
        </w:rPr>
      </w:pPr>
    </w:p>
    <w:p w14:paraId="1860E748" w14:textId="088B9C4E" w:rsidR="00636A35" w:rsidRPr="00FA07A3" w:rsidRDefault="00FA07A3" w:rsidP="00636A35">
      <w:pPr>
        <w:rPr>
          <w:rFonts w:cs="Times New Roman"/>
          <w:bCs/>
          <w:szCs w:val="22"/>
        </w:rPr>
      </w:pPr>
      <w:r w:rsidRPr="00FA07A3">
        <w:rPr>
          <w:rFonts w:cs="Times New Roman"/>
          <w:bCs/>
          <w:szCs w:val="22"/>
        </w:rPr>
        <w:t xml:space="preserve">In this </w:t>
      </w:r>
      <w:r>
        <w:rPr>
          <w:rFonts w:cs="Times New Roman" w:hint="eastAsia"/>
          <w:bCs/>
          <w:szCs w:val="22"/>
        </w:rPr>
        <w:t>section,</w:t>
      </w:r>
      <w:r w:rsidRPr="00FA07A3">
        <w:rPr>
          <w:rFonts w:cs="Times New Roman"/>
          <w:bCs/>
          <w:szCs w:val="22"/>
        </w:rPr>
        <w:t xml:space="preserve"> we evaluate the necessity of various functionalities that were supported in the NR user plane and propose their applicability for 6G.</w:t>
      </w:r>
    </w:p>
    <w:tbl>
      <w:tblPr>
        <w:tblStyle w:val="aa"/>
        <w:tblW w:w="0" w:type="auto"/>
        <w:tblLook w:val="04A0" w:firstRow="1" w:lastRow="0" w:firstColumn="1" w:lastColumn="0" w:noHBand="0" w:noVBand="1"/>
      </w:tblPr>
      <w:tblGrid>
        <w:gridCol w:w="1413"/>
        <w:gridCol w:w="2693"/>
        <w:gridCol w:w="5523"/>
      </w:tblGrid>
      <w:tr w:rsidR="00636A35" w:rsidRPr="008547F3" w14:paraId="3A68E723" w14:textId="77777777" w:rsidTr="008F2900">
        <w:tc>
          <w:tcPr>
            <w:tcW w:w="1413" w:type="dxa"/>
            <w:shd w:val="clear" w:color="auto" w:fill="F2F2F2" w:themeFill="background1" w:themeFillShade="F2"/>
          </w:tcPr>
          <w:p w14:paraId="5895864D" w14:textId="77777777" w:rsidR="00636A35" w:rsidRPr="008547F3" w:rsidRDefault="00636A35" w:rsidP="008F2900">
            <w:pPr>
              <w:jc w:val="center"/>
              <w:rPr>
                <w:bCs/>
                <w:szCs w:val="22"/>
              </w:rPr>
            </w:pPr>
            <w:r w:rsidRPr="008547F3">
              <w:rPr>
                <w:rFonts w:hint="eastAsia"/>
                <w:bCs/>
                <w:szCs w:val="22"/>
              </w:rPr>
              <w:t>NR sublayer</w:t>
            </w:r>
          </w:p>
        </w:tc>
        <w:tc>
          <w:tcPr>
            <w:tcW w:w="2693" w:type="dxa"/>
            <w:shd w:val="clear" w:color="auto" w:fill="F2F2F2" w:themeFill="background1" w:themeFillShade="F2"/>
          </w:tcPr>
          <w:p w14:paraId="7B4E2D4F" w14:textId="550B737F" w:rsidR="00636A35" w:rsidRPr="008547F3" w:rsidRDefault="00636A35" w:rsidP="008F2900">
            <w:pPr>
              <w:rPr>
                <w:bCs/>
                <w:szCs w:val="22"/>
              </w:rPr>
            </w:pPr>
            <w:r w:rsidRPr="008547F3">
              <w:rPr>
                <w:rFonts w:hint="eastAsia"/>
                <w:bCs/>
                <w:szCs w:val="22"/>
              </w:rPr>
              <w:t>Function</w:t>
            </w:r>
            <w:r w:rsidR="00FA07A3">
              <w:rPr>
                <w:rFonts w:hint="eastAsia"/>
                <w:bCs/>
                <w:szCs w:val="22"/>
              </w:rPr>
              <w:t>ality</w:t>
            </w:r>
          </w:p>
        </w:tc>
        <w:tc>
          <w:tcPr>
            <w:tcW w:w="5523" w:type="dxa"/>
            <w:shd w:val="clear" w:color="auto" w:fill="F2F2F2" w:themeFill="background1" w:themeFillShade="F2"/>
          </w:tcPr>
          <w:p w14:paraId="012D1AC7" w14:textId="77777777" w:rsidR="00636A35" w:rsidRPr="008547F3" w:rsidRDefault="00636A35" w:rsidP="008F2900">
            <w:pPr>
              <w:rPr>
                <w:bCs/>
                <w:szCs w:val="22"/>
              </w:rPr>
            </w:pPr>
            <w:r w:rsidRPr="008547F3">
              <w:rPr>
                <w:rFonts w:hint="eastAsia"/>
                <w:bCs/>
                <w:szCs w:val="22"/>
              </w:rPr>
              <w:t>Analysis</w:t>
            </w:r>
          </w:p>
        </w:tc>
      </w:tr>
      <w:tr w:rsidR="00785921" w:rsidRPr="008547F3" w14:paraId="07715EE3" w14:textId="77777777" w:rsidTr="008F2900">
        <w:tc>
          <w:tcPr>
            <w:tcW w:w="1413" w:type="dxa"/>
            <w:vMerge w:val="restart"/>
            <w:shd w:val="clear" w:color="auto" w:fill="F2F8EE"/>
          </w:tcPr>
          <w:p w14:paraId="6577EEF3" w14:textId="77777777" w:rsidR="00785921" w:rsidRPr="008547F3" w:rsidRDefault="00785921" w:rsidP="008F2900">
            <w:pPr>
              <w:jc w:val="center"/>
              <w:rPr>
                <w:bCs/>
                <w:szCs w:val="22"/>
              </w:rPr>
            </w:pPr>
            <w:r w:rsidRPr="008547F3">
              <w:rPr>
                <w:rFonts w:hint="eastAsia"/>
                <w:bCs/>
                <w:szCs w:val="22"/>
              </w:rPr>
              <w:t>SDAP</w:t>
            </w:r>
          </w:p>
        </w:tc>
        <w:tc>
          <w:tcPr>
            <w:tcW w:w="2693" w:type="dxa"/>
            <w:shd w:val="clear" w:color="auto" w:fill="F2F8EE"/>
          </w:tcPr>
          <w:p w14:paraId="4516BF49" w14:textId="77777777" w:rsidR="00785921" w:rsidRPr="008547F3" w:rsidRDefault="00785921" w:rsidP="008F2900">
            <w:pPr>
              <w:rPr>
                <w:bCs/>
                <w:szCs w:val="22"/>
              </w:rPr>
            </w:pPr>
            <w:r w:rsidRPr="008547F3">
              <w:rPr>
                <w:rFonts w:hint="eastAsia"/>
                <w:bCs/>
                <w:szCs w:val="22"/>
              </w:rPr>
              <w:t>Mapping between QoS Flow and DRB</w:t>
            </w:r>
          </w:p>
        </w:tc>
        <w:tc>
          <w:tcPr>
            <w:tcW w:w="5523" w:type="dxa"/>
            <w:shd w:val="clear" w:color="auto" w:fill="F2F8EE"/>
          </w:tcPr>
          <w:p w14:paraId="14B539A6" w14:textId="6CCB47F8" w:rsidR="00785921" w:rsidRPr="008547F3" w:rsidRDefault="005C7F6D" w:rsidP="008F2900">
            <w:pPr>
              <w:rPr>
                <w:bCs/>
                <w:szCs w:val="22"/>
              </w:rPr>
            </w:pPr>
            <w:r>
              <w:rPr>
                <w:rFonts w:hint="eastAsia"/>
                <w:bCs/>
                <w:szCs w:val="22"/>
              </w:rPr>
              <w:t>Up to discussion under Agenda 10.3.1.2.</w:t>
            </w:r>
          </w:p>
        </w:tc>
      </w:tr>
      <w:tr w:rsidR="00785921" w:rsidRPr="008547F3" w14:paraId="095EDDC0" w14:textId="77777777" w:rsidTr="008F2900">
        <w:tc>
          <w:tcPr>
            <w:tcW w:w="1413" w:type="dxa"/>
            <w:vMerge/>
            <w:shd w:val="clear" w:color="auto" w:fill="F2F8EE"/>
          </w:tcPr>
          <w:p w14:paraId="2F40775C" w14:textId="77777777" w:rsidR="00785921" w:rsidRPr="008547F3" w:rsidRDefault="00785921" w:rsidP="008F2900">
            <w:pPr>
              <w:jc w:val="center"/>
              <w:rPr>
                <w:bCs/>
                <w:szCs w:val="22"/>
              </w:rPr>
            </w:pPr>
          </w:p>
        </w:tc>
        <w:tc>
          <w:tcPr>
            <w:tcW w:w="2693" w:type="dxa"/>
            <w:shd w:val="clear" w:color="auto" w:fill="F2F8EE"/>
          </w:tcPr>
          <w:p w14:paraId="572FE022" w14:textId="6EAD1505" w:rsidR="00785921" w:rsidRPr="008547F3" w:rsidRDefault="00785921" w:rsidP="008F2900">
            <w:pPr>
              <w:rPr>
                <w:bCs/>
                <w:szCs w:val="22"/>
              </w:rPr>
            </w:pPr>
            <w:r>
              <w:rPr>
                <w:rFonts w:hint="eastAsia"/>
                <w:bCs/>
                <w:szCs w:val="22"/>
              </w:rPr>
              <w:t>Reflective QoS</w:t>
            </w:r>
          </w:p>
        </w:tc>
        <w:tc>
          <w:tcPr>
            <w:tcW w:w="5523" w:type="dxa"/>
            <w:shd w:val="clear" w:color="auto" w:fill="F2F8EE"/>
          </w:tcPr>
          <w:p w14:paraId="62B65EC7" w14:textId="052EEBCF" w:rsidR="00785921" w:rsidRPr="008547F3" w:rsidRDefault="005C7F6D" w:rsidP="008F2900">
            <w:pPr>
              <w:rPr>
                <w:bCs/>
                <w:szCs w:val="22"/>
              </w:rPr>
            </w:pPr>
            <w:r>
              <w:rPr>
                <w:rFonts w:hint="eastAsia"/>
                <w:bCs/>
                <w:szCs w:val="22"/>
              </w:rPr>
              <w:t>Up to discussion under Agenda 10.3.1.2.</w:t>
            </w:r>
          </w:p>
        </w:tc>
      </w:tr>
      <w:tr w:rsidR="00636A35" w:rsidRPr="008547F3" w14:paraId="28715FD6" w14:textId="77777777" w:rsidTr="008F2900">
        <w:tc>
          <w:tcPr>
            <w:tcW w:w="1413" w:type="dxa"/>
            <w:vMerge w:val="restart"/>
            <w:shd w:val="clear" w:color="auto" w:fill="EDF1F9"/>
          </w:tcPr>
          <w:p w14:paraId="2351EC2E" w14:textId="77777777" w:rsidR="00636A35" w:rsidRPr="008547F3" w:rsidRDefault="00636A35" w:rsidP="008F2900">
            <w:pPr>
              <w:jc w:val="center"/>
              <w:rPr>
                <w:bCs/>
                <w:szCs w:val="22"/>
              </w:rPr>
            </w:pPr>
            <w:r w:rsidRPr="008547F3">
              <w:rPr>
                <w:rFonts w:hint="eastAsia"/>
                <w:bCs/>
                <w:szCs w:val="22"/>
              </w:rPr>
              <w:t>PDCP</w:t>
            </w:r>
          </w:p>
        </w:tc>
        <w:tc>
          <w:tcPr>
            <w:tcW w:w="2693" w:type="dxa"/>
            <w:shd w:val="clear" w:color="auto" w:fill="EDF1F9"/>
          </w:tcPr>
          <w:p w14:paraId="18DE5FA7" w14:textId="77777777" w:rsidR="00636A35" w:rsidRPr="008547F3" w:rsidRDefault="00636A35" w:rsidP="008F2900">
            <w:pPr>
              <w:rPr>
                <w:bCs/>
                <w:szCs w:val="22"/>
              </w:rPr>
            </w:pPr>
            <w:r w:rsidRPr="008547F3">
              <w:rPr>
                <w:rFonts w:hint="eastAsia"/>
                <w:bCs/>
                <w:szCs w:val="22"/>
              </w:rPr>
              <w:t>Header compression</w:t>
            </w:r>
          </w:p>
        </w:tc>
        <w:tc>
          <w:tcPr>
            <w:tcW w:w="5523" w:type="dxa"/>
            <w:shd w:val="clear" w:color="auto" w:fill="EDF1F9"/>
          </w:tcPr>
          <w:p w14:paraId="26085353" w14:textId="335AB8C9" w:rsidR="00636A35" w:rsidRPr="008547F3" w:rsidRDefault="00636A35" w:rsidP="008F2900">
            <w:pPr>
              <w:rPr>
                <w:szCs w:val="22"/>
              </w:rPr>
            </w:pPr>
            <w:r w:rsidRPr="008547F3">
              <w:rPr>
                <w:color w:val="FF0000"/>
                <w:szCs w:val="22"/>
              </w:rPr>
              <w:t>Necessary</w:t>
            </w:r>
            <w:r w:rsidRPr="008547F3">
              <w:rPr>
                <w:rFonts w:hint="eastAsia"/>
                <w:color w:val="FF0000"/>
                <w:szCs w:val="22"/>
              </w:rPr>
              <w:t>.</w:t>
            </w:r>
            <w:r w:rsidRPr="008547F3">
              <w:rPr>
                <w:szCs w:val="22"/>
              </w:rPr>
              <w:t xml:space="preserve"> </w:t>
            </w:r>
            <w:r w:rsidRPr="008547F3">
              <w:rPr>
                <w:rFonts w:hint="eastAsia"/>
                <w:szCs w:val="22"/>
              </w:rPr>
              <w:t xml:space="preserve">Baseline is to support ROHC </w:t>
            </w:r>
            <w:r w:rsidRPr="008547F3">
              <w:rPr>
                <w:szCs w:val="22"/>
              </w:rPr>
              <w:t>for 6G Voice.</w:t>
            </w:r>
            <w:r w:rsidRPr="008547F3">
              <w:rPr>
                <w:rFonts w:hint="eastAsia"/>
                <w:szCs w:val="22"/>
              </w:rPr>
              <w:t xml:space="preserve"> EHC depends on whether Industrial IoT for 6GR is supported.</w:t>
            </w:r>
          </w:p>
        </w:tc>
      </w:tr>
      <w:tr w:rsidR="00785921" w:rsidRPr="008547F3" w14:paraId="7A35ED16" w14:textId="77777777" w:rsidTr="008F2900">
        <w:tc>
          <w:tcPr>
            <w:tcW w:w="1413" w:type="dxa"/>
            <w:vMerge/>
            <w:shd w:val="clear" w:color="auto" w:fill="EDF1F9"/>
          </w:tcPr>
          <w:p w14:paraId="470C3AA3" w14:textId="77777777" w:rsidR="00785921" w:rsidRPr="008547F3" w:rsidRDefault="00785921" w:rsidP="008F2900">
            <w:pPr>
              <w:jc w:val="center"/>
              <w:rPr>
                <w:bCs/>
                <w:szCs w:val="22"/>
              </w:rPr>
            </w:pPr>
          </w:p>
        </w:tc>
        <w:tc>
          <w:tcPr>
            <w:tcW w:w="2693" w:type="dxa"/>
            <w:shd w:val="clear" w:color="auto" w:fill="EDF1F9"/>
          </w:tcPr>
          <w:p w14:paraId="3B32627F" w14:textId="5596C26A" w:rsidR="00785921" w:rsidRPr="008547F3" w:rsidRDefault="00785921" w:rsidP="008F2900">
            <w:pPr>
              <w:rPr>
                <w:bCs/>
                <w:szCs w:val="22"/>
              </w:rPr>
            </w:pPr>
            <w:r>
              <w:rPr>
                <w:rFonts w:hint="eastAsia"/>
                <w:bCs/>
                <w:szCs w:val="22"/>
              </w:rPr>
              <w:t>Uplink Data Compression</w:t>
            </w:r>
          </w:p>
        </w:tc>
        <w:tc>
          <w:tcPr>
            <w:tcW w:w="5523" w:type="dxa"/>
            <w:shd w:val="clear" w:color="auto" w:fill="EDF1F9"/>
          </w:tcPr>
          <w:p w14:paraId="16F96F77" w14:textId="61D5120D" w:rsidR="00785921" w:rsidRPr="00785921" w:rsidRDefault="00785921" w:rsidP="008F2900">
            <w:pPr>
              <w:rPr>
                <w:szCs w:val="22"/>
              </w:rPr>
            </w:pPr>
            <w:r>
              <w:rPr>
                <w:color w:val="FF0000"/>
                <w:szCs w:val="22"/>
              </w:rPr>
              <w:t>Necessary</w:t>
            </w:r>
            <w:r>
              <w:rPr>
                <w:rFonts w:hint="eastAsia"/>
                <w:color w:val="FF0000"/>
                <w:szCs w:val="22"/>
              </w:rPr>
              <w:t xml:space="preserve"> for uplink data.</w:t>
            </w:r>
            <w:r>
              <w:rPr>
                <w:rFonts w:hint="eastAsia"/>
                <w:szCs w:val="22"/>
              </w:rPr>
              <w:t xml:space="preserve"> Open to discuss whether to perform for UE capability signaling.</w:t>
            </w:r>
          </w:p>
        </w:tc>
      </w:tr>
      <w:tr w:rsidR="00636A35" w:rsidRPr="008547F3" w14:paraId="24891E73" w14:textId="77777777" w:rsidTr="008F2900">
        <w:trPr>
          <w:trHeight w:val="454"/>
        </w:trPr>
        <w:tc>
          <w:tcPr>
            <w:tcW w:w="1413" w:type="dxa"/>
            <w:vMerge/>
            <w:shd w:val="clear" w:color="auto" w:fill="EDF1F9"/>
            <w:hideMark/>
          </w:tcPr>
          <w:p w14:paraId="20764F90" w14:textId="77777777" w:rsidR="00636A35" w:rsidRPr="008547F3" w:rsidRDefault="00636A35" w:rsidP="008F2900">
            <w:pPr>
              <w:jc w:val="center"/>
              <w:rPr>
                <w:bCs/>
                <w:szCs w:val="22"/>
              </w:rPr>
            </w:pPr>
          </w:p>
        </w:tc>
        <w:tc>
          <w:tcPr>
            <w:tcW w:w="2693" w:type="dxa"/>
            <w:shd w:val="clear" w:color="auto" w:fill="EDF1F9"/>
            <w:hideMark/>
          </w:tcPr>
          <w:p w14:paraId="75D71157" w14:textId="77777777" w:rsidR="00636A35" w:rsidRPr="008547F3" w:rsidRDefault="00636A35" w:rsidP="008F2900">
            <w:pPr>
              <w:rPr>
                <w:szCs w:val="22"/>
              </w:rPr>
            </w:pPr>
            <w:r w:rsidRPr="008547F3">
              <w:rPr>
                <w:szCs w:val="22"/>
              </w:rPr>
              <w:t>Security protection</w:t>
            </w:r>
          </w:p>
        </w:tc>
        <w:tc>
          <w:tcPr>
            <w:tcW w:w="5523" w:type="dxa"/>
            <w:shd w:val="clear" w:color="auto" w:fill="EDF1F9"/>
            <w:hideMark/>
          </w:tcPr>
          <w:p w14:paraId="30446DBB" w14:textId="77777777" w:rsidR="001202CA" w:rsidRDefault="001202CA" w:rsidP="00FA07A3">
            <w:pPr>
              <w:rPr>
                <w:szCs w:val="22"/>
              </w:rPr>
            </w:pPr>
            <w:r>
              <w:rPr>
                <w:rFonts w:hint="eastAsia"/>
                <w:color w:val="FF0000"/>
                <w:szCs w:val="22"/>
              </w:rPr>
              <w:t>It should be assumed to be n</w:t>
            </w:r>
            <w:r w:rsidR="00636A35" w:rsidRPr="008547F3">
              <w:rPr>
                <w:color w:val="FF0000"/>
                <w:szCs w:val="22"/>
              </w:rPr>
              <w:t xml:space="preserve">ecessary </w:t>
            </w:r>
            <w:r w:rsidR="00FA07A3">
              <w:rPr>
                <w:rFonts w:hint="eastAsia"/>
                <w:color w:val="FF0000"/>
                <w:szCs w:val="22"/>
              </w:rPr>
              <w:t xml:space="preserve">at least </w:t>
            </w:r>
            <w:r w:rsidR="00636A35" w:rsidRPr="008547F3">
              <w:rPr>
                <w:color w:val="FF0000"/>
                <w:szCs w:val="22"/>
              </w:rPr>
              <w:t xml:space="preserve">for UP </w:t>
            </w:r>
            <w:r w:rsidR="00636A35" w:rsidRPr="008547F3">
              <w:rPr>
                <w:rFonts w:hint="eastAsia"/>
                <w:color w:val="FF0000"/>
                <w:szCs w:val="22"/>
              </w:rPr>
              <w:t>data and CP data (i.e., dedicated RRC messages and NAS messages).</w:t>
            </w:r>
            <w:r w:rsidR="00636A35" w:rsidRPr="008547F3">
              <w:rPr>
                <w:szCs w:val="22"/>
              </w:rPr>
              <w:t xml:space="preserve"> </w:t>
            </w:r>
            <w:r w:rsidRPr="001202CA">
              <w:rPr>
                <w:szCs w:val="22"/>
              </w:rPr>
              <w:t>It would be good to send an LS to SA3 requesting confirmation from RAN2.</w:t>
            </w:r>
          </w:p>
          <w:p w14:paraId="2F65050D" w14:textId="77777777" w:rsidR="001202CA" w:rsidRDefault="00636A35" w:rsidP="00FA07A3">
            <w:pPr>
              <w:rPr>
                <w:szCs w:val="22"/>
              </w:rPr>
            </w:pPr>
            <w:r w:rsidRPr="008547F3">
              <w:rPr>
                <w:szCs w:val="22"/>
              </w:rPr>
              <w:t>FFS for new plane (e.g., for AI/ML</w:t>
            </w:r>
            <w:r w:rsidRPr="008547F3">
              <w:rPr>
                <w:rFonts w:hint="eastAsia"/>
                <w:szCs w:val="22"/>
              </w:rPr>
              <w:t xml:space="preserve"> or sensing</w:t>
            </w:r>
            <w:r w:rsidRPr="008547F3">
              <w:rPr>
                <w:szCs w:val="22"/>
              </w:rPr>
              <w:t>)</w:t>
            </w:r>
            <w:r w:rsidRPr="008547F3">
              <w:rPr>
                <w:rFonts w:hint="eastAsia"/>
                <w:szCs w:val="22"/>
              </w:rPr>
              <w:t xml:space="preserve"> if we have it</w:t>
            </w:r>
            <w:r w:rsidRPr="008547F3">
              <w:rPr>
                <w:szCs w:val="22"/>
              </w:rPr>
              <w:t>.</w:t>
            </w:r>
          </w:p>
          <w:p w14:paraId="4A4718A4" w14:textId="460F2BBA" w:rsidR="00636A35" w:rsidRPr="008547F3" w:rsidRDefault="00FA07A3" w:rsidP="00FA07A3">
            <w:pPr>
              <w:rPr>
                <w:szCs w:val="22"/>
              </w:rPr>
            </w:pPr>
            <w:r>
              <w:rPr>
                <w:rFonts w:hint="eastAsia"/>
                <w:szCs w:val="22"/>
              </w:rPr>
              <w:t>FFS for MAC CE and system information</w:t>
            </w:r>
            <w:r w:rsidR="001202CA">
              <w:rPr>
                <w:rFonts w:hint="eastAsia"/>
                <w:szCs w:val="22"/>
              </w:rPr>
              <w:t xml:space="preserve"> security (discussed under Agenda 10.3.3.3)</w:t>
            </w:r>
            <w:r>
              <w:rPr>
                <w:rFonts w:hint="eastAsia"/>
                <w:szCs w:val="22"/>
              </w:rPr>
              <w:t>.</w:t>
            </w:r>
          </w:p>
        </w:tc>
      </w:tr>
      <w:tr w:rsidR="00636A35" w:rsidRPr="008547F3" w14:paraId="29ABD155" w14:textId="77777777" w:rsidTr="008F2900">
        <w:trPr>
          <w:trHeight w:val="454"/>
        </w:trPr>
        <w:tc>
          <w:tcPr>
            <w:tcW w:w="1413" w:type="dxa"/>
            <w:vMerge/>
            <w:shd w:val="clear" w:color="auto" w:fill="EDF1F9"/>
            <w:hideMark/>
          </w:tcPr>
          <w:p w14:paraId="3B61F792" w14:textId="77777777" w:rsidR="00636A35" w:rsidRPr="008547F3" w:rsidRDefault="00636A35" w:rsidP="008F2900">
            <w:pPr>
              <w:jc w:val="center"/>
              <w:rPr>
                <w:bCs/>
                <w:szCs w:val="22"/>
              </w:rPr>
            </w:pPr>
          </w:p>
        </w:tc>
        <w:tc>
          <w:tcPr>
            <w:tcW w:w="2693" w:type="dxa"/>
            <w:shd w:val="clear" w:color="auto" w:fill="EDF1F9"/>
            <w:hideMark/>
          </w:tcPr>
          <w:p w14:paraId="3863750E" w14:textId="77777777" w:rsidR="00636A35" w:rsidRPr="008547F3" w:rsidRDefault="00636A35" w:rsidP="008F2900">
            <w:pPr>
              <w:rPr>
                <w:bCs/>
                <w:szCs w:val="22"/>
              </w:rPr>
            </w:pPr>
            <w:r w:rsidRPr="008547F3">
              <w:rPr>
                <w:bCs/>
                <w:szCs w:val="22"/>
              </w:rPr>
              <w:t>In-sequence delivery</w:t>
            </w:r>
          </w:p>
        </w:tc>
        <w:tc>
          <w:tcPr>
            <w:tcW w:w="5523" w:type="dxa"/>
            <w:shd w:val="clear" w:color="auto" w:fill="EDF1F9"/>
            <w:hideMark/>
          </w:tcPr>
          <w:p w14:paraId="5A8E6BD5" w14:textId="77777777" w:rsidR="00636A35" w:rsidRPr="008547F3" w:rsidRDefault="00636A35" w:rsidP="008F2900">
            <w:pPr>
              <w:rPr>
                <w:bCs/>
                <w:szCs w:val="22"/>
              </w:rPr>
            </w:pPr>
            <w:r w:rsidRPr="008547F3">
              <w:rPr>
                <w:bCs/>
                <w:color w:val="FF0000"/>
                <w:szCs w:val="22"/>
              </w:rPr>
              <w:t>Necessary.</w:t>
            </w:r>
            <w:r w:rsidRPr="008547F3">
              <w:rPr>
                <w:rFonts w:hint="eastAsia"/>
                <w:bCs/>
                <w:szCs w:val="22"/>
              </w:rPr>
              <w:t xml:space="preserve"> </w:t>
            </w:r>
          </w:p>
          <w:p w14:paraId="4B37E076" w14:textId="077C72CF" w:rsidR="005C7F6D" w:rsidRDefault="005C7F6D" w:rsidP="008F2900">
            <w:pPr>
              <w:rPr>
                <w:bCs/>
                <w:szCs w:val="22"/>
              </w:rPr>
            </w:pPr>
            <w:r w:rsidRPr="005C7F6D">
              <w:rPr>
                <w:bCs/>
                <w:szCs w:val="22"/>
              </w:rPr>
              <w:t xml:space="preserve">Unless we stop operating HARQ processes in parallel at the MAC layer, the transmitted data will continue to be received in a </w:t>
            </w:r>
            <w:r>
              <w:rPr>
                <w:rFonts w:hint="eastAsia"/>
                <w:bCs/>
                <w:szCs w:val="22"/>
              </w:rPr>
              <w:t xml:space="preserve">completely </w:t>
            </w:r>
            <w:r w:rsidRPr="005C7F6D">
              <w:rPr>
                <w:bCs/>
                <w:szCs w:val="22"/>
              </w:rPr>
              <w:t>different order.</w:t>
            </w:r>
          </w:p>
          <w:p w14:paraId="067E5E2A" w14:textId="77777777" w:rsidR="005C7F6D" w:rsidRDefault="005C7F6D" w:rsidP="008F2900">
            <w:pPr>
              <w:rPr>
                <w:bCs/>
                <w:szCs w:val="22"/>
              </w:rPr>
            </w:pPr>
            <w:r w:rsidRPr="005C7F6D">
              <w:rPr>
                <w:bCs/>
                <w:szCs w:val="22"/>
              </w:rPr>
              <w:lastRenderedPageBreak/>
              <w:t>Control plane data must be re-ordered to avoid decoding failures.</w:t>
            </w:r>
          </w:p>
          <w:p w14:paraId="3461DEC4" w14:textId="6D12D4E6" w:rsidR="00636A35" w:rsidRPr="008547F3" w:rsidRDefault="005C7F6D" w:rsidP="008F2900">
            <w:pPr>
              <w:rPr>
                <w:bCs/>
                <w:szCs w:val="22"/>
              </w:rPr>
            </w:pPr>
            <w:r w:rsidRPr="005C7F6D">
              <w:rPr>
                <w:bCs/>
                <w:szCs w:val="22"/>
              </w:rPr>
              <w:t>For user plane data, depending on the transport layer protocol (e.g., TCP), it might be possible to delegate re-ordering; however, at least for UDP, re-ordering needs to be performed at Layer 2.</w:t>
            </w:r>
          </w:p>
        </w:tc>
      </w:tr>
      <w:tr w:rsidR="00636A35" w:rsidRPr="008547F3" w14:paraId="7E48DF26" w14:textId="77777777" w:rsidTr="008F2900">
        <w:trPr>
          <w:trHeight w:val="454"/>
        </w:trPr>
        <w:tc>
          <w:tcPr>
            <w:tcW w:w="1413" w:type="dxa"/>
            <w:vMerge/>
            <w:shd w:val="clear" w:color="auto" w:fill="EDF1F9"/>
            <w:hideMark/>
          </w:tcPr>
          <w:p w14:paraId="3F8A7256" w14:textId="77777777" w:rsidR="00636A35" w:rsidRPr="008547F3" w:rsidRDefault="00636A35" w:rsidP="008F2900">
            <w:pPr>
              <w:jc w:val="center"/>
              <w:rPr>
                <w:bCs/>
                <w:szCs w:val="22"/>
              </w:rPr>
            </w:pPr>
          </w:p>
        </w:tc>
        <w:tc>
          <w:tcPr>
            <w:tcW w:w="2693" w:type="dxa"/>
            <w:shd w:val="clear" w:color="auto" w:fill="EDF1F9"/>
            <w:hideMark/>
          </w:tcPr>
          <w:p w14:paraId="3D511985" w14:textId="77777777" w:rsidR="00636A35" w:rsidRPr="008547F3" w:rsidRDefault="00636A35" w:rsidP="008F2900">
            <w:pPr>
              <w:rPr>
                <w:bCs/>
                <w:szCs w:val="22"/>
              </w:rPr>
            </w:pPr>
            <w:r w:rsidRPr="008547F3">
              <w:rPr>
                <w:bCs/>
                <w:szCs w:val="22"/>
              </w:rPr>
              <w:t xml:space="preserve">Discarding of outdated </w:t>
            </w:r>
            <w:r w:rsidRPr="008547F3">
              <w:rPr>
                <w:rFonts w:hint="eastAsia"/>
                <w:bCs/>
                <w:szCs w:val="22"/>
              </w:rPr>
              <w:t>data</w:t>
            </w:r>
          </w:p>
        </w:tc>
        <w:tc>
          <w:tcPr>
            <w:tcW w:w="5523" w:type="dxa"/>
            <w:shd w:val="clear" w:color="auto" w:fill="EDF1F9"/>
            <w:hideMark/>
          </w:tcPr>
          <w:p w14:paraId="6B4CD9B5" w14:textId="77777777" w:rsidR="00636A35" w:rsidRPr="008547F3" w:rsidRDefault="00636A35" w:rsidP="008F2900">
            <w:pPr>
              <w:rPr>
                <w:bCs/>
                <w:szCs w:val="22"/>
              </w:rPr>
            </w:pPr>
            <w:r w:rsidRPr="008547F3">
              <w:rPr>
                <w:bCs/>
                <w:color w:val="FF0000"/>
                <w:szCs w:val="22"/>
              </w:rPr>
              <w:t>Necessary.</w:t>
            </w:r>
          </w:p>
        </w:tc>
      </w:tr>
      <w:tr w:rsidR="00636A35" w:rsidRPr="008547F3" w14:paraId="0B04773C" w14:textId="77777777" w:rsidTr="008F2900">
        <w:trPr>
          <w:trHeight w:val="454"/>
        </w:trPr>
        <w:tc>
          <w:tcPr>
            <w:tcW w:w="1413" w:type="dxa"/>
            <w:vMerge/>
            <w:shd w:val="clear" w:color="auto" w:fill="EDF1F9"/>
            <w:hideMark/>
          </w:tcPr>
          <w:p w14:paraId="4CA5B24F" w14:textId="77777777" w:rsidR="00636A35" w:rsidRPr="008547F3" w:rsidRDefault="00636A35" w:rsidP="008F2900">
            <w:pPr>
              <w:jc w:val="center"/>
              <w:rPr>
                <w:bCs/>
                <w:szCs w:val="22"/>
              </w:rPr>
            </w:pPr>
          </w:p>
        </w:tc>
        <w:tc>
          <w:tcPr>
            <w:tcW w:w="2693" w:type="dxa"/>
            <w:shd w:val="clear" w:color="auto" w:fill="EDF1F9"/>
            <w:hideMark/>
          </w:tcPr>
          <w:p w14:paraId="0BB66422" w14:textId="77777777" w:rsidR="00636A35" w:rsidRPr="008547F3" w:rsidRDefault="00636A35" w:rsidP="008F2900">
            <w:pPr>
              <w:rPr>
                <w:bCs/>
                <w:szCs w:val="22"/>
              </w:rPr>
            </w:pPr>
            <w:r w:rsidRPr="008547F3">
              <w:rPr>
                <w:bCs/>
                <w:szCs w:val="22"/>
              </w:rPr>
              <w:t>PDCP retransmission</w:t>
            </w:r>
          </w:p>
        </w:tc>
        <w:tc>
          <w:tcPr>
            <w:tcW w:w="5523" w:type="dxa"/>
            <w:shd w:val="clear" w:color="auto" w:fill="EDF1F9"/>
            <w:hideMark/>
          </w:tcPr>
          <w:p w14:paraId="6F2C2140" w14:textId="6E0124FF" w:rsidR="00636A35" w:rsidRPr="008547F3" w:rsidRDefault="005C7F6D" w:rsidP="008F2900">
            <w:pPr>
              <w:rPr>
                <w:bCs/>
                <w:szCs w:val="22"/>
              </w:rPr>
            </w:pPr>
            <w:r w:rsidRPr="005C7F6D">
              <w:rPr>
                <w:bCs/>
                <w:szCs w:val="22"/>
              </w:rPr>
              <w:t xml:space="preserve">It depends on the RAN2 discussions on Mobility under Agenda 10.4. If 6G </w:t>
            </w:r>
            <w:r>
              <w:rPr>
                <w:rFonts w:hint="eastAsia"/>
                <w:bCs/>
                <w:szCs w:val="22"/>
              </w:rPr>
              <w:t>still</w:t>
            </w:r>
            <w:r w:rsidRPr="005C7F6D">
              <w:rPr>
                <w:bCs/>
                <w:szCs w:val="22"/>
              </w:rPr>
              <w:t xml:space="preserve"> supports loss-less handover, it will be necessary to perform data forwarding from the source BS to the target BS.</w:t>
            </w:r>
          </w:p>
        </w:tc>
      </w:tr>
      <w:tr w:rsidR="00636A35" w:rsidRPr="008547F3" w14:paraId="099063B3" w14:textId="77777777" w:rsidTr="008F2900">
        <w:trPr>
          <w:trHeight w:val="454"/>
        </w:trPr>
        <w:tc>
          <w:tcPr>
            <w:tcW w:w="1413" w:type="dxa"/>
            <w:vMerge/>
            <w:shd w:val="clear" w:color="auto" w:fill="EDF1F9"/>
            <w:hideMark/>
          </w:tcPr>
          <w:p w14:paraId="455EEA53" w14:textId="77777777" w:rsidR="00636A35" w:rsidRPr="008547F3" w:rsidRDefault="00636A35" w:rsidP="008F2900">
            <w:pPr>
              <w:jc w:val="center"/>
              <w:rPr>
                <w:bCs/>
                <w:szCs w:val="22"/>
              </w:rPr>
            </w:pPr>
          </w:p>
        </w:tc>
        <w:tc>
          <w:tcPr>
            <w:tcW w:w="2693" w:type="dxa"/>
            <w:shd w:val="clear" w:color="auto" w:fill="EDF1F9"/>
            <w:hideMark/>
          </w:tcPr>
          <w:p w14:paraId="65504E76" w14:textId="77777777" w:rsidR="00636A35" w:rsidRPr="008547F3" w:rsidRDefault="00636A35" w:rsidP="008F2900">
            <w:pPr>
              <w:rPr>
                <w:bCs/>
                <w:szCs w:val="22"/>
              </w:rPr>
            </w:pPr>
            <w:r w:rsidRPr="008547F3">
              <w:rPr>
                <w:bCs/>
                <w:szCs w:val="22"/>
              </w:rPr>
              <w:t>Split bearer and routing</w:t>
            </w:r>
          </w:p>
        </w:tc>
        <w:tc>
          <w:tcPr>
            <w:tcW w:w="5523" w:type="dxa"/>
            <w:shd w:val="clear" w:color="auto" w:fill="EDF1F9"/>
            <w:hideMark/>
          </w:tcPr>
          <w:p w14:paraId="54DEFCAD" w14:textId="0DA96B28" w:rsidR="00636A35" w:rsidRPr="008547F3" w:rsidRDefault="00FA07A3" w:rsidP="008F2900">
            <w:pPr>
              <w:rPr>
                <w:bCs/>
                <w:szCs w:val="22"/>
              </w:rPr>
            </w:pPr>
            <w:r w:rsidRPr="00FA07A3">
              <w:rPr>
                <w:bCs/>
                <w:szCs w:val="22"/>
              </w:rPr>
              <w:t>Until the RAN plenary decides otherwise, it was already agreed in the previous meeting that RAN2 will conduct discussions under the assumption that Dual Connectivity will not be supported in 6G. Therefore, there is currently no need for further consideration.</w:t>
            </w:r>
          </w:p>
        </w:tc>
      </w:tr>
      <w:tr w:rsidR="00636A35" w:rsidRPr="008547F3" w14:paraId="0F0BB027" w14:textId="77777777" w:rsidTr="008F2900">
        <w:trPr>
          <w:trHeight w:val="454"/>
        </w:trPr>
        <w:tc>
          <w:tcPr>
            <w:tcW w:w="1413" w:type="dxa"/>
            <w:vMerge/>
            <w:shd w:val="clear" w:color="auto" w:fill="EDF1F9"/>
            <w:hideMark/>
          </w:tcPr>
          <w:p w14:paraId="034D7E42" w14:textId="77777777" w:rsidR="00636A35" w:rsidRPr="008547F3" w:rsidRDefault="00636A35" w:rsidP="008F2900">
            <w:pPr>
              <w:jc w:val="center"/>
              <w:rPr>
                <w:bCs/>
                <w:szCs w:val="22"/>
              </w:rPr>
            </w:pPr>
          </w:p>
        </w:tc>
        <w:tc>
          <w:tcPr>
            <w:tcW w:w="2693" w:type="dxa"/>
            <w:shd w:val="clear" w:color="auto" w:fill="EDF1F9"/>
            <w:hideMark/>
          </w:tcPr>
          <w:p w14:paraId="4EF14E3E" w14:textId="77777777" w:rsidR="00636A35" w:rsidRPr="008547F3" w:rsidRDefault="00636A35" w:rsidP="008F2900">
            <w:pPr>
              <w:rPr>
                <w:bCs/>
                <w:szCs w:val="22"/>
              </w:rPr>
            </w:pPr>
            <w:r w:rsidRPr="008547F3">
              <w:rPr>
                <w:bCs/>
                <w:szCs w:val="22"/>
              </w:rPr>
              <w:t>Duplicate discarding</w:t>
            </w:r>
          </w:p>
        </w:tc>
        <w:tc>
          <w:tcPr>
            <w:tcW w:w="5523" w:type="dxa"/>
            <w:shd w:val="clear" w:color="auto" w:fill="EDF1F9"/>
            <w:hideMark/>
          </w:tcPr>
          <w:p w14:paraId="1A537712" w14:textId="16CBF102" w:rsidR="00636A35" w:rsidRPr="008547F3" w:rsidRDefault="00574571" w:rsidP="008F2900">
            <w:pPr>
              <w:rPr>
                <w:bCs/>
                <w:szCs w:val="22"/>
              </w:rPr>
            </w:pPr>
            <w:r w:rsidRPr="00574571">
              <w:rPr>
                <w:rFonts w:hint="eastAsia"/>
                <w:bCs/>
                <w:color w:val="FF0000"/>
                <w:szCs w:val="22"/>
              </w:rPr>
              <w:t>Necessary.</w:t>
            </w:r>
            <w:r>
              <w:rPr>
                <w:rFonts w:hint="eastAsia"/>
                <w:bCs/>
                <w:szCs w:val="22"/>
              </w:rPr>
              <w:t xml:space="preserve"> </w:t>
            </w:r>
            <w:r w:rsidRPr="00574571">
              <w:rPr>
                <w:bCs/>
                <w:szCs w:val="22"/>
              </w:rPr>
              <w:t>Our understanding is that the reasons for the receiver receiving the same SN PDU multiple times are PDCP duplication and data forwarding during handover. Since we are currently discussing under the assumption that Dual Connectivity is not used, PDCP duplication will not occur; however, duplicate detection is still necessary for data forwarding.</w:t>
            </w:r>
          </w:p>
        </w:tc>
      </w:tr>
      <w:tr w:rsidR="00636A35" w:rsidRPr="008547F3" w14:paraId="6ACD808C" w14:textId="77777777" w:rsidTr="008F2900">
        <w:trPr>
          <w:trHeight w:val="454"/>
        </w:trPr>
        <w:tc>
          <w:tcPr>
            <w:tcW w:w="1413" w:type="dxa"/>
            <w:vMerge w:val="restart"/>
            <w:shd w:val="clear" w:color="auto" w:fill="FFF3F3"/>
            <w:hideMark/>
          </w:tcPr>
          <w:p w14:paraId="4E718E00" w14:textId="77777777" w:rsidR="00636A35" w:rsidRPr="008547F3" w:rsidRDefault="00636A35" w:rsidP="008F2900">
            <w:pPr>
              <w:jc w:val="center"/>
              <w:rPr>
                <w:bCs/>
                <w:szCs w:val="22"/>
              </w:rPr>
            </w:pPr>
            <w:r w:rsidRPr="008547F3">
              <w:rPr>
                <w:bCs/>
                <w:szCs w:val="22"/>
              </w:rPr>
              <w:t>RLC</w:t>
            </w:r>
          </w:p>
        </w:tc>
        <w:tc>
          <w:tcPr>
            <w:tcW w:w="2693" w:type="dxa"/>
            <w:shd w:val="clear" w:color="auto" w:fill="FFF3F3"/>
            <w:hideMark/>
          </w:tcPr>
          <w:p w14:paraId="75617AED" w14:textId="77777777" w:rsidR="00636A35" w:rsidRPr="008547F3" w:rsidRDefault="00636A35" w:rsidP="008F2900">
            <w:pPr>
              <w:rPr>
                <w:bCs/>
                <w:szCs w:val="22"/>
              </w:rPr>
            </w:pPr>
            <w:r w:rsidRPr="008547F3">
              <w:rPr>
                <w:bCs/>
                <w:szCs w:val="22"/>
              </w:rPr>
              <w:t>ARQ</w:t>
            </w:r>
          </w:p>
        </w:tc>
        <w:tc>
          <w:tcPr>
            <w:tcW w:w="5523" w:type="dxa"/>
            <w:shd w:val="clear" w:color="auto" w:fill="FFF3F3"/>
            <w:hideMark/>
          </w:tcPr>
          <w:p w14:paraId="37B5C9A3" w14:textId="562D9AD2" w:rsidR="00636A35" w:rsidRPr="008547F3" w:rsidRDefault="00636A35" w:rsidP="008F2900">
            <w:pPr>
              <w:rPr>
                <w:bCs/>
                <w:szCs w:val="22"/>
              </w:rPr>
            </w:pPr>
            <w:r w:rsidRPr="008547F3">
              <w:rPr>
                <w:bCs/>
                <w:color w:val="FF0000"/>
                <w:szCs w:val="22"/>
              </w:rPr>
              <w:t>Necessary</w:t>
            </w:r>
            <w:r w:rsidRPr="008547F3">
              <w:rPr>
                <w:bCs/>
                <w:szCs w:val="22"/>
              </w:rPr>
              <w:t xml:space="preserve"> to ensure loss-less delivery </w:t>
            </w:r>
            <w:r w:rsidR="00CD7385" w:rsidRPr="008547F3">
              <w:rPr>
                <w:bCs/>
                <w:szCs w:val="22"/>
              </w:rPr>
              <w:t>by</w:t>
            </w:r>
            <w:r w:rsidRPr="008547F3">
              <w:rPr>
                <w:bCs/>
                <w:szCs w:val="22"/>
              </w:rPr>
              <w:t xml:space="preserve"> air interface.</w:t>
            </w:r>
          </w:p>
          <w:p w14:paraId="54054FA6" w14:textId="72FA688F" w:rsidR="00636A35" w:rsidRPr="008547F3" w:rsidRDefault="00636A35" w:rsidP="008F2900">
            <w:pPr>
              <w:rPr>
                <w:bCs/>
                <w:szCs w:val="22"/>
              </w:rPr>
            </w:pPr>
            <w:r w:rsidRPr="008547F3">
              <w:rPr>
                <w:bCs/>
                <w:szCs w:val="22"/>
              </w:rPr>
              <w:t xml:space="preserve">Note: We would like to selectively perform ARQ depending on upper layer configuration. </w:t>
            </w:r>
            <w:r w:rsidR="00574571">
              <w:rPr>
                <w:rFonts w:hint="eastAsia"/>
                <w:bCs/>
                <w:szCs w:val="22"/>
              </w:rPr>
              <w:t xml:space="preserve">Details are discussed </w:t>
            </w:r>
            <w:r w:rsidR="005C7F6D">
              <w:rPr>
                <w:rFonts w:hint="eastAsia"/>
                <w:bCs/>
                <w:szCs w:val="22"/>
              </w:rPr>
              <w:t>under</w:t>
            </w:r>
            <w:r w:rsidR="00574571">
              <w:rPr>
                <w:rFonts w:hint="eastAsia"/>
                <w:bCs/>
                <w:szCs w:val="22"/>
              </w:rPr>
              <w:t xml:space="preserve"> Agenda 10.3.1.3.</w:t>
            </w:r>
          </w:p>
        </w:tc>
      </w:tr>
      <w:tr w:rsidR="00636A35" w:rsidRPr="008547F3" w14:paraId="4B149B5D" w14:textId="77777777" w:rsidTr="008F2900">
        <w:trPr>
          <w:trHeight w:val="454"/>
        </w:trPr>
        <w:tc>
          <w:tcPr>
            <w:tcW w:w="1413" w:type="dxa"/>
            <w:vMerge/>
            <w:shd w:val="clear" w:color="auto" w:fill="FFF3F3"/>
            <w:hideMark/>
          </w:tcPr>
          <w:p w14:paraId="68C9749E" w14:textId="77777777" w:rsidR="00636A35" w:rsidRPr="008547F3" w:rsidRDefault="00636A35" w:rsidP="008F2900">
            <w:pPr>
              <w:jc w:val="center"/>
              <w:rPr>
                <w:bCs/>
                <w:szCs w:val="22"/>
              </w:rPr>
            </w:pPr>
          </w:p>
        </w:tc>
        <w:tc>
          <w:tcPr>
            <w:tcW w:w="2693" w:type="dxa"/>
            <w:shd w:val="clear" w:color="auto" w:fill="FFF3F3"/>
            <w:hideMark/>
          </w:tcPr>
          <w:p w14:paraId="138BB1AF" w14:textId="77777777" w:rsidR="00636A35" w:rsidRPr="008547F3" w:rsidRDefault="00636A35" w:rsidP="008F2900">
            <w:pPr>
              <w:rPr>
                <w:bCs/>
                <w:szCs w:val="22"/>
              </w:rPr>
            </w:pPr>
            <w:r w:rsidRPr="008547F3">
              <w:rPr>
                <w:bCs/>
                <w:szCs w:val="22"/>
              </w:rPr>
              <w:t>Segmentation</w:t>
            </w:r>
          </w:p>
        </w:tc>
        <w:tc>
          <w:tcPr>
            <w:tcW w:w="5523" w:type="dxa"/>
            <w:shd w:val="clear" w:color="auto" w:fill="FFF3F3"/>
            <w:hideMark/>
          </w:tcPr>
          <w:p w14:paraId="712C49B5" w14:textId="77777777" w:rsidR="00636A35" w:rsidRPr="008547F3" w:rsidRDefault="00636A35" w:rsidP="008F2900">
            <w:pPr>
              <w:rPr>
                <w:bCs/>
                <w:szCs w:val="22"/>
              </w:rPr>
            </w:pPr>
            <w:r w:rsidRPr="008547F3">
              <w:rPr>
                <w:bCs/>
                <w:color w:val="FF0000"/>
                <w:szCs w:val="22"/>
              </w:rPr>
              <w:t xml:space="preserve">Necessary </w:t>
            </w:r>
            <w:r w:rsidRPr="008547F3">
              <w:rPr>
                <w:bCs/>
                <w:szCs w:val="22"/>
              </w:rPr>
              <w:t>to fit the packet size when UL grant is smaller than data packet size.</w:t>
            </w:r>
          </w:p>
        </w:tc>
      </w:tr>
      <w:tr w:rsidR="00636A35" w:rsidRPr="008547F3" w14:paraId="7E93EE6D" w14:textId="77777777" w:rsidTr="008F2900">
        <w:trPr>
          <w:trHeight w:val="454"/>
        </w:trPr>
        <w:tc>
          <w:tcPr>
            <w:tcW w:w="1413" w:type="dxa"/>
            <w:vMerge/>
            <w:shd w:val="clear" w:color="auto" w:fill="FFF3F3"/>
            <w:hideMark/>
          </w:tcPr>
          <w:p w14:paraId="70992D4D" w14:textId="77777777" w:rsidR="00636A35" w:rsidRPr="008547F3" w:rsidRDefault="00636A35" w:rsidP="008F2900">
            <w:pPr>
              <w:jc w:val="center"/>
              <w:rPr>
                <w:bCs/>
                <w:szCs w:val="22"/>
              </w:rPr>
            </w:pPr>
          </w:p>
        </w:tc>
        <w:tc>
          <w:tcPr>
            <w:tcW w:w="2693" w:type="dxa"/>
            <w:shd w:val="clear" w:color="auto" w:fill="FFF3F3"/>
            <w:hideMark/>
          </w:tcPr>
          <w:p w14:paraId="3F6BE01A" w14:textId="77777777" w:rsidR="00636A35" w:rsidRPr="008547F3" w:rsidRDefault="00636A35" w:rsidP="008F2900">
            <w:pPr>
              <w:rPr>
                <w:bCs/>
                <w:szCs w:val="22"/>
              </w:rPr>
            </w:pPr>
            <w:r w:rsidRPr="008547F3">
              <w:rPr>
                <w:bCs/>
                <w:szCs w:val="22"/>
              </w:rPr>
              <w:t>Re-segmentation</w:t>
            </w:r>
          </w:p>
        </w:tc>
        <w:tc>
          <w:tcPr>
            <w:tcW w:w="5523" w:type="dxa"/>
            <w:shd w:val="clear" w:color="auto" w:fill="FFF3F3"/>
            <w:hideMark/>
          </w:tcPr>
          <w:p w14:paraId="28812C79" w14:textId="77777777" w:rsidR="00636A35" w:rsidRPr="008547F3" w:rsidRDefault="00636A35" w:rsidP="008F2900">
            <w:pPr>
              <w:rPr>
                <w:bCs/>
                <w:szCs w:val="22"/>
              </w:rPr>
            </w:pPr>
            <w:r w:rsidRPr="008547F3">
              <w:rPr>
                <w:bCs/>
                <w:color w:val="FF0000"/>
                <w:szCs w:val="22"/>
              </w:rPr>
              <w:t>Necessary</w:t>
            </w:r>
            <w:r w:rsidRPr="008547F3">
              <w:rPr>
                <w:bCs/>
                <w:szCs w:val="22"/>
              </w:rPr>
              <w:t xml:space="preserve"> because it is still reasonable to reduce the size of packet when it fails.</w:t>
            </w:r>
          </w:p>
        </w:tc>
      </w:tr>
      <w:tr w:rsidR="00636A35" w:rsidRPr="008547F3" w14:paraId="3111F103" w14:textId="77777777" w:rsidTr="008F2900">
        <w:trPr>
          <w:trHeight w:val="454"/>
        </w:trPr>
        <w:tc>
          <w:tcPr>
            <w:tcW w:w="1413" w:type="dxa"/>
            <w:vMerge w:val="restart"/>
            <w:shd w:val="clear" w:color="auto" w:fill="FFFFF3"/>
            <w:hideMark/>
          </w:tcPr>
          <w:p w14:paraId="0C2ECEF3" w14:textId="77777777" w:rsidR="00636A35" w:rsidRPr="008547F3" w:rsidRDefault="00636A35" w:rsidP="008F2900">
            <w:pPr>
              <w:jc w:val="center"/>
              <w:rPr>
                <w:bCs/>
                <w:szCs w:val="22"/>
              </w:rPr>
            </w:pPr>
            <w:r w:rsidRPr="008547F3">
              <w:rPr>
                <w:bCs/>
                <w:szCs w:val="22"/>
              </w:rPr>
              <w:t>MAC</w:t>
            </w:r>
          </w:p>
        </w:tc>
        <w:tc>
          <w:tcPr>
            <w:tcW w:w="2693" w:type="dxa"/>
            <w:shd w:val="clear" w:color="auto" w:fill="FFFFF3"/>
            <w:hideMark/>
          </w:tcPr>
          <w:p w14:paraId="7AC603C9" w14:textId="77777777" w:rsidR="00636A35" w:rsidRPr="008547F3" w:rsidRDefault="00636A35" w:rsidP="008F2900">
            <w:pPr>
              <w:rPr>
                <w:bCs/>
                <w:szCs w:val="22"/>
              </w:rPr>
            </w:pPr>
            <w:r w:rsidRPr="008547F3">
              <w:rPr>
                <w:bCs/>
                <w:szCs w:val="22"/>
              </w:rPr>
              <w:t>Multiplexing</w:t>
            </w:r>
          </w:p>
        </w:tc>
        <w:tc>
          <w:tcPr>
            <w:tcW w:w="5523" w:type="dxa"/>
            <w:shd w:val="clear" w:color="auto" w:fill="FFFFF3"/>
            <w:hideMark/>
          </w:tcPr>
          <w:p w14:paraId="198C291D" w14:textId="77777777" w:rsidR="00636A35" w:rsidRPr="008547F3" w:rsidRDefault="00636A35" w:rsidP="008F2900">
            <w:pPr>
              <w:rPr>
                <w:bCs/>
                <w:szCs w:val="22"/>
              </w:rPr>
            </w:pPr>
            <w:r w:rsidRPr="008547F3">
              <w:rPr>
                <w:bCs/>
                <w:color w:val="FF0000"/>
                <w:szCs w:val="22"/>
              </w:rPr>
              <w:t>Necessary.</w:t>
            </w:r>
          </w:p>
        </w:tc>
      </w:tr>
      <w:tr w:rsidR="00636A35" w:rsidRPr="008547F3" w14:paraId="0B0048C9" w14:textId="77777777" w:rsidTr="008F2900">
        <w:trPr>
          <w:trHeight w:val="454"/>
        </w:trPr>
        <w:tc>
          <w:tcPr>
            <w:tcW w:w="1413" w:type="dxa"/>
            <w:vMerge/>
            <w:shd w:val="clear" w:color="auto" w:fill="FFFFF3"/>
            <w:hideMark/>
          </w:tcPr>
          <w:p w14:paraId="1857D1C4" w14:textId="77777777" w:rsidR="00636A35" w:rsidRPr="008547F3" w:rsidRDefault="00636A35" w:rsidP="008F2900">
            <w:pPr>
              <w:rPr>
                <w:bCs/>
                <w:szCs w:val="22"/>
              </w:rPr>
            </w:pPr>
          </w:p>
        </w:tc>
        <w:tc>
          <w:tcPr>
            <w:tcW w:w="2693" w:type="dxa"/>
            <w:shd w:val="clear" w:color="auto" w:fill="FFFFF3"/>
            <w:hideMark/>
          </w:tcPr>
          <w:p w14:paraId="7C16FF3A" w14:textId="77777777" w:rsidR="00636A35" w:rsidRPr="008547F3" w:rsidRDefault="00636A35" w:rsidP="008F2900">
            <w:pPr>
              <w:rPr>
                <w:bCs/>
                <w:szCs w:val="22"/>
              </w:rPr>
            </w:pPr>
            <w:r w:rsidRPr="008547F3">
              <w:rPr>
                <w:bCs/>
                <w:szCs w:val="22"/>
              </w:rPr>
              <w:t>HARQ</w:t>
            </w:r>
          </w:p>
        </w:tc>
        <w:tc>
          <w:tcPr>
            <w:tcW w:w="5523" w:type="dxa"/>
            <w:shd w:val="clear" w:color="auto" w:fill="FFFFF3"/>
            <w:hideMark/>
          </w:tcPr>
          <w:p w14:paraId="194A48A9" w14:textId="77777777" w:rsidR="00636A35" w:rsidRPr="008547F3" w:rsidRDefault="00636A35" w:rsidP="008F2900">
            <w:pPr>
              <w:rPr>
                <w:bCs/>
                <w:color w:val="FF0000"/>
                <w:szCs w:val="22"/>
              </w:rPr>
            </w:pPr>
            <w:r w:rsidRPr="008547F3">
              <w:rPr>
                <w:bCs/>
                <w:color w:val="FF0000"/>
                <w:szCs w:val="22"/>
              </w:rPr>
              <w:t>Necessary.</w:t>
            </w:r>
          </w:p>
          <w:p w14:paraId="51D24725" w14:textId="0F44A95E" w:rsidR="00636A35" w:rsidRPr="008547F3" w:rsidRDefault="00636A35" w:rsidP="008F2900">
            <w:pPr>
              <w:rPr>
                <w:bCs/>
                <w:szCs w:val="22"/>
              </w:rPr>
            </w:pPr>
            <w:r w:rsidRPr="008547F3">
              <w:rPr>
                <w:bCs/>
                <w:szCs w:val="22"/>
              </w:rPr>
              <w:t>Note</w:t>
            </w:r>
            <w:r w:rsidRPr="008547F3">
              <w:rPr>
                <w:rFonts w:hint="eastAsia"/>
                <w:bCs/>
                <w:szCs w:val="22"/>
              </w:rPr>
              <w:t>: W</w:t>
            </w:r>
            <w:r w:rsidRPr="008547F3">
              <w:rPr>
                <w:bCs/>
                <w:szCs w:val="22"/>
              </w:rPr>
              <w:t xml:space="preserve">e would like to discuss modification of HARQ operation. </w:t>
            </w:r>
            <w:r w:rsidR="00574571">
              <w:rPr>
                <w:rFonts w:hint="eastAsia"/>
                <w:bCs/>
                <w:szCs w:val="22"/>
              </w:rPr>
              <w:t xml:space="preserve">Details are discussed </w:t>
            </w:r>
            <w:r w:rsidR="005C7F6D">
              <w:rPr>
                <w:rFonts w:hint="eastAsia"/>
                <w:bCs/>
                <w:szCs w:val="22"/>
              </w:rPr>
              <w:t>under</w:t>
            </w:r>
            <w:r w:rsidR="00574571">
              <w:rPr>
                <w:rFonts w:hint="eastAsia"/>
                <w:bCs/>
                <w:szCs w:val="22"/>
              </w:rPr>
              <w:t xml:space="preserve"> Agenda 10.3.1.3.</w:t>
            </w:r>
          </w:p>
        </w:tc>
      </w:tr>
      <w:tr w:rsidR="00636A35" w:rsidRPr="008547F3" w14:paraId="135BCB25" w14:textId="77777777" w:rsidTr="008F2900">
        <w:trPr>
          <w:trHeight w:val="454"/>
        </w:trPr>
        <w:tc>
          <w:tcPr>
            <w:tcW w:w="1413" w:type="dxa"/>
            <w:vMerge/>
            <w:shd w:val="clear" w:color="auto" w:fill="FFFFF3"/>
            <w:hideMark/>
          </w:tcPr>
          <w:p w14:paraId="24F5018A" w14:textId="77777777" w:rsidR="00636A35" w:rsidRPr="008547F3" w:rsidRDefault="00636A35" w:rsidP="008F2900">
            <w:pPr>
              <w:rPr>
                <w:bCs/>
                <w:szCs w:val="22"/>
              </w:rPr>
            </w:pPr>
          </w:p>
        </w:tc>
        <w:tc>
          <w:tcPr>
            <w:tcW w:w="2693" w:type="dxa"/>
            <w:shd w:val="clear" w:color="auto" w:fill="FFFFF3"/>
            <w:hideMark/>
          </w:tcPr>
          <w:p w14:paraId="6648DFA6" w14:textId="77777777" w:rsidR="00636A35" w:rsidRPr="008547F3" w:rsidRDefault="00636A35" w:rsidP="008F2900">
            <w:pPr>
              <w:rPr>
                <w:bCs/>
                <w:szCs w:val="22"/>
              </w:rPr>
            </w:pPr>
            <w:r w:rsidRPr="008547F3">
              <w:rPr>
                <w:bCs/>
                <w:szCs w:val="22"/>
              </w:rPr>
              <w:t>MAC CE</w:t>
            </w:r>
          </w:p>
        </w:tc>
        <w:tc>
          <w:tcPr>
            <w:tcW w:w="5523" w:type="dxa"/>
            <w:shd w:val="clear" w:color="auto" w:fill="FFFFF3"/>
            <w:hideMark/>
          </w:tcPr>
          <w:p w14:paraId="14B8DF50" w14:textId="7C44AC7D" w:rsidR="00636A35" w:rsidRPr="008547F3" w:rsidRDefault="00636A35" w:rsidP="008F2900">
            <w:pPr>
              <w:rPr>
                <w:bCs/>
                <w:szCs w:val="22"/>
              </w:rPr>
            </w:pPr>
            <w:r w:rsidRPr="008547F3">
              <w:rPr>
                <w:bCs/>
                <w:color w:val="FF0000"/>
                <w:szCs w:val="22"/>
              </w:rPr>
              <w:t>Necessary</w:t>
            </w:r>
            <w:r w:rsidRPr="008547F3">
              <w:rPr>
                <w:bCs/>
                <w:szCs w:val="22"/>
              </w:rPr>
              <w:t xml:space="preserve"> since NR legacy features (most of which are expected to be reused in 6G) rely on MAC CE.</w:t>
            </w:r>
          </w:p>
        </w:tc>
      </w:tr>
    </w:tbl>
    <w:p w14:paraId="438CFE11" w14:textId="77777777" w:rsidR="00636A35" w:rsidRPr="008547F3" w:rsidRDefault="00636A35" w:rsidP="00636A35">
      <w:pPr>
        <w:rPr>
          <w:bCs/>
          <w:szCs w:val="22"/>
        </w:rPr>
      </w:pPr>
    </w:p>
    <w:p w14:paraId="12FBB1CA" w14:textId="77777777" w:rsidR="00636A35" w:rsidRPr="008547F3" w:rsidRDefault="00636A35" w:rsidP="00636A35">
      <w:pPr>
        <w:rPr>
          <w:bCs/>
          <w:szCs w:val="22"/>
        </w:rPr>
      </w:pPr>
      <w:r w:rsidRPr="008547F3">
        <w:rPr>
          <w:bCs/>
          <w:szCs w:val="22"/>
        </w:rPr>
        <w:t>For each function identified as necessary in the above analysis, it is appropriate to use the implementation in NR as a baseline and to discuss potential optimizations or modifications for 6GR as needed.</w:t>
      </w:r>
    </w:p>
    <w:p w14:paraId="296E04D1" w14:textId="357F729F" w:rsidR="005C7F6D" w:rsidRDefault="00636A35" w:rsidP="005C7F6D">
      <w:pPr>
        <w:pStyle w:val="ObservationandProposal"/>
      </w:pPr>
      <w:r w:rsidRPr="008547F3">
        <w:t xml:space="preserve">Proposal </w:t>
      </w:r>
      <w:r w:rsidRPr="008547F3">
        <w:rPr>
          <w:rFonts w:hint="eastAsia"/>
        </w:rPr>
        <w:t>1</w:t>
      </w:r>
      <w:r w:rsidRPr="008547F3">
        <w:t>.</w:t>
      </w:r>
      <w:r w:rsidRPr="008547F3">
        <w:tab/>
      </w:r>
      <w:r w:rsidRPr="008547F3">
        <w:rPr>
          <w:rFonts w:hint="eastAsia"/>
        </w:rPr>
        <w:t>6G</w:t>
      </w:r>
      <w:r w:rsidRPr="008547F3">
        <w:t xml:space="preserve"> Layer 2 support</w:t>
      </w:r>
      <w:r w:rsidRPr="008547F3">
        <w:rPr>
          <w:rFonts w:hint="eastAsia"/>
        </w:rPr>
        <w:t>s</w:t>
      </w:r>
      <w:r w:rsidRPr="008547F3">
        <w:t xml:space="preserve"> the following function</w:t>
      </w:r>
      <w:r w:rsidR="00023BE6">
        <w:rPr>
          <w:rFonts w:hint="eastAsia"/>
        </w:rPr>
        <w:t>alitie</w:t>
      </w:r>
      <w:r w:rsidRPr="008547F3">
        <w:t>s, using NR as a baseline and applying modifications or optimizations as needed</w:t>
      </w:r>
      <w:r w:rsidR="005C7F6D">
        <w:rPr>
          <w:rFonts w:hint="eastAsia"/>
        </w:rPr>
        <w:t>.</w:t>
      </w:r>
    </w:p>
    <w:p w14:paraId="01A7DB2D" w14:textId="77777777" w:rsidR="005C7F6D" w:rsidRDefault="005C7F6D" w:rsidP="005C7F6D">
      <w:pPr>
        <w:pStyle w:val="ObservationandProposal"/>
        <w:numPr>
          <w:ilvl w:val="0"/>
          <w:numId w:val="4"/>
        </w:numPr>
        <w:ind w:firstLineChars="0"/>
      </w:pPr>
      <w:r>
        <w:rPr>
          <w:rFonts w:hint="eastAsia"/>
        </w:rPr>
        <w:t>H</w:t>
      </w:r>
      <w:r w:rsidR="00636A35" w:rsidRPr="008547F3">
        <w:t>eader compression</w:t>
      </w:r>
      <w:r w:rsidR="00636A35" w:rsidRPr="008547F3">
        <w:rPr>
          <w:rFonts w:hint="eastAsia"/>
        </w:rPr>
        <w:t xml:space="preserve"> (ROHC</w:t>
      </w:r>
      <w:r>
        <w:rPr>
          <w:rFonts w:hint="eastAsia"/>
        </w:rPr>
        <w:t>)</w:t>
      </w:r>
    </w:p>
    <w:p w14:paraId="2306BDBD" w14:textId="77777777" w:rsidR="005C7F6D" w:rsidRDefault="005C7F6D" w:rsidP="005C7F6D">
      <w:pPr>
        <w:pStyle w:val="ObservationandProposal"/>
        <w:numPr>
          <w:ilvl w:val="0"/>
          <w:numId w:val="4"/>
        </w:numPr>
        <w:ind w:firstLineChars="0"/>
      </w:pPr>
      <w:r>
        <w:rPr>
          <w:rFonts w:hint="eastAsia"/>
        </w:rPr>
        <w:t>Uplink Data Compression</w:t>
      </w:r>
    </w:p>
    <w:p w14:paraId="5FFDC77F" w14:textId="77777777" w:rsidR="005C7F6D" w:rsidRDefault="005C7F6D" w:rsidP="005C7F6D">
      <w:pPr>
        <w:pStyle w:val="ObservationandProposal"/>
        <w:numPr>
          <w:ilvl w:val="0"/>
          <w:numId w:val="4"/>
        </w:numPr>
        <w:ind w:firstLineChars="0"/>
      </w:pPr>
      <w:r>
        <w:rPr>
          <w:rFonts w:hint="eastAsia"/>
        </w:rPr>
        <w:lastRenderedPageBreak/>
        <w:t>S</w:t>
      </w:r>
      <w:r w:rsidR="00636A35" w:rsidRPr="008547F3">
        <w:t>ecurity protection for UP/CP data</w:t>
      </w:r>
    </w:p>
    <w:p w14:paraId="7400098E" w14:textId="77777777" w:rsidR="005C7F6D" w:rsidRDefault="005C7F6D" w:rsidP="005C7F6D">
      <w:pPr>
        <w:pStyle w:val="ObservationandProposal"/>
        <w:numPr>
          <w:ilvl w:val="0"/>
          <w:numId w:val="4"/>
        </w:numPr>
        <w:ind w:firstLineChars="0"/>
      </w:pPr>
      <w:r>
        <w:rPr>
          <w:rFonts w:hint="eastAsia"/>
        </w:rPr>
        <w:t>I</w:t>
      </w:r>
      <w:r w:rsidR="00636A35" w:rsidRPr="008547F3">
        <w:t>n-sequence delivery</w:t>
      </w:r>
    </w:p>
    <w:p w14:paraId="6F52AA8A" w14:textId="14B1F80B" w:rsidR="005C7F6D" w:rsidRDefault="00CD7385" w:rsidP="005C7F6D">
      <w:pPr>
        <w:pStyle w:val="ObservationandProposal"/>
        <w:numPr>
          <w:ilvl w:val="0"/>
          <w:numId w:val="4"/>
        </w:numPr>
        <w:ind w:firstLineChars="0"/>
      </w:pPr>
      <w:r>
        <w:t>D</w:t>
      </w:r>
      <w:r w:rsidRPr="008547F3">
        <w:t>iscarding</w:t>
      </w:r>
      <w:r w:rsidR="00636A35" w:rsidRPr="008547F3">
        <w:t xml:space="preserve"> outdated </w:t>
      </w:r>
      <w:r w:rsidR="00636A35" w:rsidRPr="008547F3">
        <w:rPr>
          <w:rFonts w:hint="eastAsia"/>
        </w:rPr>
        <w:t>data</w:t>
      </w:r>
    </w:p>
    <w:p w14:paraId="12AB7D67" w14:textId="77777777" w:rsidR="005C7F6D" w:rsidRDefault="00636A35" w:rsidP="005C7F6D">
      <w:pPr>
        <w:pStyle w:val="ObservationandProposal"/>
        <w:numPr>
          <w:ilvl w:val="0"/>
          <w:numId w:val="4"/>
        </w:numPr>
        <w:ind w:firstLineChars="0"/>
      </w:pPr>
      <w:r w:rsidRPr="008547F3">
        <w:t>ARQ</w:t>
      </w:r>
    </w:p>
    <w:p w14:paraId="5A648874" w14:textId="51CBCB24" w:rsidR="005C7F6D" w:rsidRDefault="005C7F6D" w:rsidP="005C7F6D">
      <w:pPr>
        <w:pStyle w:val="ObservationandProposal"/>
        <w:numPr>
          <w:ilvl w:val="0"/>
          <w:numId w:val="4"/>
        </w:numPr>
        <w:ind w:firstLineChars="0"/>
      </w:pPr>
      <w:r>
        <w:rPr>
          <w:rFonts w:hint="eastAsia"/>
        </w:rPr>
        <w:t>S</w:t>
      </w:r>
      <w:r w:rsidR="00636A35" w:rsidRPr="008547F3">
        <w:t>egmentation</w:t>
      </w:r>
      <w:r>
        <w:rPr>
          <w:rFonts w:hint="eastAsia"/>
        </w:rPr>
        <w:t xml:space="preserve"> and re-segmentation</w:t>
      </w:r>
    </w:p>
    <w:p w14:paraId="3E05DA3E" w14:textId="77777777" w:rsidR="005C7F6D" w:rsidRDefault="005C7F6D" w:rsidP="005C7F6D">
      <w:pPr>
        <w:pStyle w:val="ObservationandProposal"/>
        <w:numPr>
          <w:ilvl w:val="0"/>
          <w:numId w:val="4"/>
        </w:numPr>
        <w:ind w:firstLineChars="0"/>
      </w:pPr>
      <w:r>
        <w:rPr>
          <w:rFonts w:hint="eastAsia"/>
        </w:rPr>
        <w:t>M</w:t>
      </w:r>
      <w:r w:rsidR="00636A35" w:rsidRPr="008547F3">
        <w:t>ultiplexing</w:t>
      </w:r>
    </w:p>
    <w:p w14:paraId="54DE464B" w14:textId="77777777" w:rsidR="005C7F6D" w:rsidRDefault="00636A35" w:rsidP="005C7F6D">
      <w:pPr>
        <w:pStyle w:val="ObservationandProposal"/>
        <w:numPr>
          <w:ilvl w:val="0"/>
          <w:numId w:val="4"/>
        </w:numPr>
        <w:ind w:firstLineChars="0"/>
      </w:pPr>
      <w:r w:rsidRPr="008547F3">
        <w:t>HARQ</w:t>
      </w:r>
    </w:p>
    <w:p w14:paraId="5CE03D2A" w14:textId="6E3B82AF" w:rsidR="00636A35" w:rsidRPr="008547F3" w:rsidRDefault="00636A35" w:rsidP="005C7F6D">
      <w:pPr>
        <w:pStyle w:val="ObservationandProposal"/>
        <w:numPr>
          <w:ilvl w:val="0"/>
          <w:numId w:val="4"/>
        </w:numPr>
        <w:ind w:firstLineChars="0"/>
      </w:pPr>
      <w:r w:rsidRPr="008547F3">
        <w:rPr>
          <w:rFonts w:hint="eastAsia"/>
        </w:rPr>
        <w:t>MAC CE</w:t>
      </w:r>
    </w:p>
    <w:p w14:paraId="1CF8F203" w14:textId="77777777" w:rsidR="00636A35" w:rsidRPr="007E7F61" w:rsidRDefault="00636A35" w:rsidP="007E2FC8">
      <w:pPr>
        <w:rPr>
          <w:rFonts w:cs="Times New Roman"/>
          <w:bCs/>
          <w:szCs w:val="22"/>
        </w:rPr>
      </w:pPr>
    </w:p>
    <w:p w14:paraId="622B372B" w14:textId="2B52C311" w:rsidR="007E2FC8" w:rsidRPr="007E7F61" w:rsidRDefault="001D3617" w:rsidP="007E2FC8">
      <w:pPr>
        <w:pStyle w:val="2"/>
        <w:numPr>
          <w:ilvl w:val="1"/>
          <w:numId w:val="2"/>
        </w:numPr>
        <w:rPr>
          <w:rFonts w:ascii="Times New Roman" w:hAnsi="Times New Roman"/>
        </w:rPr>
      </w:pPr>
      <w:r>
        <w:rPr>
          <w:rFonts w:ascii="Times New Roman" w:hAnsi="Times New Roman" w:hint="eastAsia"/>
        </w:rPr>
        <w:t>Hardware friendliness</w:t>
      </w:r>
    </w:p>
    <w:p w14:paraId="3C96AEC2" w14:textId="475B71E5" w:rsidR="0083168F" w:rsidRDefault="001A5CD9" w:rsidP="007E2FC8">
      <w:pPr>
        <w:rPr>
          <w:rFonts w:cs="Times New Roman"/>
          <w:szCs w:val="22"/>
        </w:rPr>
      </w:pPr>
      <w:r w:rsidRPr="001A5CD9">
        <w:rPr>
          <w:rFonts w:cs="Times New Roman"/>
          <w:szCs w:val="22"/>
        </w:rPr>
        <w:t>During the previous meeting, several companies pointed out that it is desirable for the user plane design to be hardware-processing friendly, and the following agreement was reached.</w:t>
      </w:r>
    </w:p>
    <w:p w14:paraId="5B72C74E" w14:textId="77777777" w:rsidR="001A5CD9" w:rsidRDefault="001A5CD9" w:rsidP="001A5CD9">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2A5D3C72" w14:textId="77777777" w:rsidR="00987C73" w:rsidRDefault="00987C73" w:rsidP="007E2FC8">
      <w:pPr>
        <w:rPr>
          <w:rFonts w:cs="Times New Roman"/>
          <w:szCs w:val="22"/>
        </w:rPr>
      </w:pPr>
    </w:p>
    <w:p w14:paraId="51A97312" w14:textId="6761B4AD" w:rsidR="001A5CD9" w:rsidRPr="001A5CD9" w:rsidRDefault="00987C73" w:rsidP="007E2FC8">
      <w:pPr>
        <w:rPr>
          <w:rFonts w:cs="Times New Roman"/>
          <w:szCs w:val="22"/>
          <w:lang w:val="en-GB"/>
        </w:rPr>
      </w:pPr>
      <w:r w:rsidRPr="00987C73">
        <w:rPr>
          <w:rFonts w:cs="Times New Roman"/>
          <w:szCs w:val="22"/>
        </w:rPr>
        <w:t>One of the motivations presented by the proponents was the issue that, when the headers of various protocols in the user plane are of variable length, the decoding process in hardware becomes more complex.</w:t>
      </w:r>
    </w:p>
    <w:p w14:paraId="44E8F144" w14:textId="5553E16E" w:rsidR="0083168F" w:rsidRDefault="00987C73" w:rsidP="007E2FC8">
      <w:pPr>
        <w:rPr>
          <w:rFonts w:cs="Times New Roman"/>
          <w:szCs w:val="22"/>
        </w:rPr>
      </w:pPr>
      <w:r>
        <w:rPr>
          <w:rFonts w:cs="Times New Roman" w:hint="eastAsia"/>
          <w:szCs w:val="22"/>
        </w:rPr>
        <w:t>Here is o</w:t>
      </w:r>
      <w:r w:rsidRPr="00987C73">
        <w:rPr>
          <w:rFonts w:cs="Times New Roman"/>
          <w:szCs w:val="22"/>
        </w:rPr>
        <w:t>ur analysis of the header lengths of each protocol stack in NR.</w:t>
      </w:r>
    </w:p>
    <w:tbl>
      <w:tblPr>
        <w:tblStyle w:val="aa"/>
        <w:tblW w:w="0" w:type="auto"/>
        <w:tblLook w:val="04A0" w:firstRow="1" w:lastRow="0" w:firstColumn="1" w:lastColumn="0" w:noHBand="0" w:noVBand="1"/>
      </w:tblPr>
      <w:tblGrid>
        <w:gridCol w:w="1271"/>
        <w:gridCol w:w="8358"/>
      </w:tblGrid>
      <w:tr w:rsidR="00EE6B85" w14:paraId="598CED20" w14:textId="77777777" w:rsidTr="00EE6B85">
        <w:tc>
          <w:tcPr>
            <w:tcW w:w="1271" w:type="dxa"/>
            <w:shd w:val="clear" w:color="auto" w:fill="F2F2F2" w:themeFill="background1" w:themeFillShade="F2"/>
          </w:tcPr>
          <w:p w14:paraId="5B98B166" w14:textId="06FE879F" w:rsidR="00EE6B85" w:rsidRDefault="00EE6B85" w:rsidP="007E2FC8">
            <w:pPr>
              <w:rPr>
                <w:rFonts w:cs="Times New Roman"/>
                <w:szCs w:val="22"/>
              </w:rPr>
            </w:pPr>
            <w:r>
              <w:rPr>
                <w:rFonts w:cs="Times New Roman" w:hint="eastAsia"/>
                <w:szCs w:val="22"/>
              </w:rPr>
              <w:t xml:space="preserve">NR </w:t>
            </w:r>
            <w:r w:rsidR="00CD7385">
              <w:rPr>
                <w:rFonts w:cs="Times New Roman"/>
                <w:szCs w:val="22"/>
              </w:rPr>
              <w:t>sublayer</w:t>
            </w:r>
          </w:p>
        </w:tc>
        <w:tc>
          <w:tcPr>
            <w:tcW w:w="8358" w:type="dxa"/>
            <w:shd w:val="clear" w:color="auto" w:fill="F2F2F2" w:themeFill="background1" w:themeFillShade="F2"/>
          </w:tcPr>
          <w:p w14:paraId="0BDA8780" w14:textId="36E35955" w:rsidR="00EE6B85" w:rsidRDefault="00EE6B85" w:rsidP="007E2FC8">
            <w:pPr>
              <w:rPr>
                <w:rFonts w:cs="Times New Roman"/>
                <w:szCs w:val="22"/>
              </w:rPr>
            </w:pPr>
            <w:r>
              <w:rPr>
                <w:rFonts w:cs="Times New Roman" w:hint="eastAsia"/>
                <w:szCs w:val="22"/>
              </w:rPr>
              <w:t>Analysis on header or subheader length</w:t>
            </w:r>
          </w:p>
        </w:tc>
      </w:tr>
      <w:tr w:rsidR="00EE6B85" w14:paraId="3FB7CCE4" w14:textId="77777777" w:rsidTr="00EE6B85">
        <w:tc>
          <w:tcPr>
            <w:tcW w:w="1271" w:type="dxa"/>
            <w:shd w:val="clear" w:color="auto" w:fill="E2EFD9" w:themeFill="accent6" w:themeFillTint="33"/>
          </w:tcPr>
          <w:p w14:paraId="0E71C43D" w14:textId="1B635761" w:rsidR="00EE6B85" w:rsidRDefault="00EE6B85" w:rsidP="007E2FC8">
            <w:pPr>
              <w:rPr>
                <w:rFonts w:cs="Times New Roman"/>
                <w:szCs w:val="22"/>
              </w:rPr>
            </w:pPr>
            <w:r>
              <w:rPr>
                <w:rFonts w:cs="Times New Roman" w:hint="eastAsia"/>
                <w:szCs w:val="22"/>
              </w:rPr>
              <w:t>SDAP</w:t>
            </w:r>
          </w:p>
        </w:tc>
        <w:tc>
          <w:tcPr>
            <w:tcW w:w="8358" w:type="dxa"/>
            <w:shd w:val="clear" w:color="auto" w:fill="E2EFD9" w:themeFill="accent6" w:themeFillTint="33"/>
          </w:tcPr>
          <w:p w14:paraId="51039AF2" w14:textId="77777777" w:rsidR="00EE6B85" w:rsidRDefault="00EE6B85" w:rsidP="007E2FC8">
            <w:pPr>
              <w:rPr>
                <w:rFonts w:cs="Times New Roman"/>
                <w:szCs w:val="22"/>
              </w:rPr>
            </w:pPr>
            <w:r w:rsidRPr="005C7D1C">
              <w:rPr>
                <w:rFonts w:cs="Times New Roman"/>
                <w:szCs w:val="22"/>
              </w:rPr>
              <w:t xml:space="preserve">The header length </w:t>
            </w:r>
            <w:r>
              <w:rPr>
                <w:rFonts w:cs="Times New Roman" w:hint="eastAsia"/>
                <w:szCs w:val="22"/>
              </w:rPr>
              <w:t xml:space="preserve">of a Data PDU </w:t>
            </w:r>
            <w:r w:rsidRPr="005C7D1C">
              <w:rPr>
                <w:rFonts w:cs="Times New Roman"/>
                <w:szCs w:val="22"/>
              </w:rPr>
              <w:t xml:space="preserve">is 0 or 1 byte and depends on </w:t>
            </w:r>
            <w:r>
              <w:rPr>
                <w:rFonts w:cs="Times New Roman" w:hint="eastAsia"/>
                <w:szCs w:val="22"/>
              </w:rPr>
              <w:t xml:space="preserve">a </w:t>
            </w:r>
            <w:r w:rsidRPr="005C7D1C">
              <w:rPr>
                <w:rFonts w:cs="Times New Roman"/>
                <w:szCs w:val="22"/>
              </w:rPr>
              <w:t>parameter semi-statically configured for the DRB through RRC reconfiguration; therefore, it does not vary dynamically.</w:t>
            </w:r>
          </w:p>
          <w:p w14:paraId="3D8202F2" w14:textId="347D9681" w:rsidR="00EE6B85" w:rsidRDefault="00EE6B85" w:rsidP="007E2FC8">
            <w:pPr>
              <w:rPr>
                <w:rFonts w:cs="Times New Roman"/>
                <w:szCs w:val="22"/>
              </w:rPr>
            </w:pPr>
            <w:r w:rsidRPr="005C7D1C">
              <w:rPr>
                <w:rFonts w:cs="Times New Roman"/>
                <w:szCs w:val="22"/>
              </w:rPr>
              <w:t>Consequently, we believe it does not impose a burden on the decoding process.</w:t>
            </w:r>
          </w:p>
        </w:tc>
      </w:tr>
      <w:tr w:rsidR="00EE6B85" w14:paraId="372CCCF8" w14:textId="77777777" w:rsidTr="00EE6B85">
        <w:tc>
          <w:tcPr>
            <w:tcW w:w="1271" w:type="dxa"/>
            <w:shd w:val="clear" w:color="auto" w:fill="DEEAF6" w:themeFill="accent1" w:themeFillTint="33"/>
          </w:tcPr>
          <w:p w14:paraId="093C0B8B" w14:textId="42A08A56" w:rsidR="00EE6B85" w:rsidRDefault="00EE6B85" w:rsidP="007E2FC8">
            <w:pPr>
              <w:rPr>
                <w:rFonts w:cs="Times New Roman"/>
                <w:szCs w:val="22"/>
              </w:rPr>
            </w:pPr>
            <w:r>
              <w:rPr>
                <w:rFonts w:cs="Times New Roman" w:hint="eastAsia"/>
                <w:szCs w:val="22"/>
              </w:rPr>
              <w:t>PDCP</w:t>
            </w:r>
          </w:p>
        </w:tc>
        <w:tc>
          <w:tcPr>
            <w:tcW w:w="8358" w:type="dxa"/>
            <w:shd w:val="clear" w:color="auto" w:fill="DEEAF6" w:themeFill="accent1" w:themeFillTint="33"/>
          </w:tcPr>
          <w:p w14:paraId="04E1FB10" w14:textId="77777777" w:rsidR="00EE6B85" w:rsidRDefault="00EE6B85" w:rsidP="007E2FC8">
            <w:pPr>
              <w:rPr>
                <w:rFonts w:cs="Times New Roman"/>
                <w:szCs w:val="22"/>
              </w:rPr>
            </w:pPr>
            <w:r w:rsidRPr="005C7D1C">
              <w:rPr>
                <w:rFonts w:cs="Times New Roman"/>
                <w:szCs w:val="22"/>
              </w:rPr>
              <w:t xml:space="preserve">The header length of a Data PDU is 2 or </w:t>
            </w:r>
            <w:r>
              <w:rPr>
                <w:rFonts w:cs="Times New Roman" w:hint="eastAsia"/>
                <w:szCs w:val="22"/>
              </w:rPr>
              <w:t>3</w:t>
            </w:r>
            <w:r w:rsidRPr="005C7D1C">
              <w:rPr>
                <w:rFonts w:cs="Times New Roman"/>
                <w:szCs w:val="22"/>
              </w:rPr>
              <w:t xml:space="preserve"> byte</w:t>
            </w:r>
            <w:r>
              <w:rPr>
                <w:rFonts w:cs="Times New Roman" w:hint="eastAsia"/>
                <w:szCs w:val="22"/>
              </w:rPr>
              <w:t>s</w:t>
            </w:r>
            <w:r w:rsidRPr="005C7D1C">
              <w:rPr>
                <w:rFonts w:cs="Times New Roman"/>
                <w:szCs w:val="22"/>
              </w:rPr>
              <w:t xml:space="preserve"> and depends on </w:t>
            </w:r>
            <w:r>
              <w:rPr>
                <w:rFonts w:cs="Times New Roman" w:hint="eastAsia"/>
                <w:szCs w:val="22"/>
              </w:rPr>
              <w:t xml:space="preserve">a </w:t>
            </w:r>
            <w:r w:rsidRPr="005C7D1C">
              <w:rPr>
                <w:rFonts w:cs="Times New Roman"/>
                <w:szCs w:val="22"/>
              </w:rPr>
              <w:t>parameter semi-statically configured for the DRB through SN length settings in RRC reconfiguration; therefore, it does not vary dynamically.</w:t>
            </w:r>
          </w:p>
          <w:p w14:paraId="5F937643" w14:textId="6F54021D" w:rsidR="00EE6B85" w:rsidRDefault="00EE6B85" w:rsidP="007E2FC8">
            <w:pPr>
              <w:rPr>
                <w:rFonts w:cs="Times New Roman"/>
                <w:szCs w:val="22"/>
              </w:rPr>
            </w:pPr>
            <w:r w:rsidRPr="005C7D1C">
              <w:rPr>
                <w:rFonts w:cs="Times New Roman"/>
                <w:szCs w:val="22"/>
              </w:rPr>
              <w:t>Consequently, we believe it does not impose a burden on the decoding process.</w:t>
            </w:r>
          </w:p>
        </w:tc>
      </w:tr>
      <w:tr w:rsidR="00EE6B85" w14:paraId="709813B2" w14:textId="77777777" w:rsidTr="00EE6B85">
        <w:tc>
          <w:tcPr>
            <w:tcW w:w="1271" w:type="dxa"/>
            <w:shd w:val="clear" w:color="auto" w:fill="FFF3F3"/>
          </w:tcPr>
          <w:p w14:paraId="4CC01DC2" w14:textId="531A8B75" w:rsidR="00EE6B85" w:rsidRDefault="00EE6B85" w:rsidP="007E2FC8">
            <w:pPr>
              <w:rPr>
                <w:rFonts w:cs="Times New Roman"/>
                <w:szCs w:val="22"/>
              </w:rPr>
            </w:pPr>
            <w:r>
              <w:rPr>
                <w:rFonts w:cs="Times New Roman" w:hint="eastAsia"/>
                <w:szCs w:val="22"/>
              </w:rPr>
              <w:t>RLC</w:t>
            </w:r>
          </w:p>
        </w:tc>
        <w:tc>
          <w:tcPr>
            <w:tcW w:w="8358" w:type="dxa"/>
            <w:shd w:val="clear" w:color="auto" w:fill="FFF3F3"/>
          </w:tcPr>
          <w:p w14:paraId="08C1051B" w14:textId="37A85D84" w:rsidR="00EE6B85" w:rsidRPr="00EE6B85" w:rsidRDefault="00EE6B85" w:rsidP="00EE6B85">
            <w:pPr>
              <w:rPr>
                <w:rFonts w:cs="Times New Roman"/>
                <w:szCs w:val="22"/>
              </w:rPr>
            </w:pPr>
            <w:r w:rsidRPr="00EE6B85">
              <w:rPr>
                <w:rFonts w:cs="Times New Roman" w:hint="eastAsia"/>
                <w:szCs w:val="22"/>
              </w:rPr>
              <w:t>It depends on RLC entity type.</w:t>
            </w:r>
          </w:p>
          <w:p w14:paraId="6FED8FE8" w14:textId="77777777" w:rsidR="00EE6B85" w:rsidRDefault="00EE6B85" w:rsidP="00EE6B85">
            <w:pPr>
              <w:pStyle w:val="ab"/>
              <w:numPr>
                <w:ilvl w:val="1"/>
                <w:numId w:val="4"/>
              </w:numPr>
              <w:ind w:leftChars="0" w:left="851"/>
              <w:rPr>
                <w:rFonts w:cs="Times New Roman"/>
                <w:szCs w:val="22"/>
              </w:rPr>
            </w:pPr>
            <w:r>
              <w:rPr>
                <w:rFonts w:cs="Times New Roman" w:hint="eastAsia"/>
                <w:szCs w:val="22"/>
              </w:rPr>
              <w:t xml:space="preserve">TM: </w:t>
            </w:r>
            <w:r w:rsidRPr="005C7D1C">
              <w:rPr>
                <w:rFonts w:cs="Times New Roman"/>
                <w:szCs w:val="22"/>
              </w:rPr>
              <w:t xml:space="preserve">The RLC header is </w:t>
            </w:r>
            <w:r>
              <w:rPr>
                <w:rFonts w:cs="Times New Roman" w:hint="eastAsia"/>
                <w:szCs w:val="22"/>
              </w:rPr>
              <w:t xml:space="preserve">fixed as </w:t>
            </w:r>
            <w:r w:rsidRPr="005C7D1C">
              <w:rPr>
                <w:rFonts w:cs="Times New Roman"/>
                <w:szCs w:val="22"/>
              </w:rPr>
              <w:t>0 byte, so there is no impact</w:t>
            </w:r>
            <w:r>
              <w:rPr>
                <w:rFonts w:cs="Times New Roman" w:hint="eastAsia"/>
                <w:szCs w:val="22"/>
              </w:rPr>
              <w:t xml:space="preserve"> on decoding</w:t>
            </w:r>
            <w:r w:rsidRPr="005C7D1C">
              <w:rPr>
                <w:rFonts w:cs="Times New Roman"/>
                <w:szCs w:val="22"/>
              </w:rPr>
              <w:t>.</w:t>
            </w:r>
          </w:p>
          <w:p w14:paraId="07B6B2D7" w14:textId="45D8AEED" w:rsidR="00EE6B85" w:rsidRDefault="00EE6B85" w:rsidP="00EE6B85">
            <w:pPr>
              <w:pStyle w:val="ab"/>
              <w:numPr>
                <w:ilvl w:val="1"/>
                <w:numId w:val="4"/>
              </w:numPr>
              <w:ind w:leftChars="0" w:left="851"/>
              <w:rPr>
                <w:rFonts w:cs="Times New Roman"/>
                <w:szCs w:val="22"/>
              </w:rPr>
            </w:pPr>
            <w:r>
              <w:rPr>
                <w:rFonts w:cs="Times New Roman" w:hint="eastAsia"/>
                <w:szCs w:val="22"/>
              </w:rPr>
              <w:t xml:space="preserve">UM: </w:t>
            </w:r>
            <w:r w:rsidRPr="00EE6B85">
              <w:rPr>
                <w:rFonts w:cs="Times New Roman"/>
                <w:szCs w:val="22"/>
              </w:rPr>
              <w:t>When transmitting a complete RLC SDU, the header is 1 byte. If the SN length configured by RRC is 6 bits, the first segment transmission uses 1 byte, while the middle or last segment uses 3 bytes. If the SN length is 12 bits, the first segment transmission uses 2 bytes, and the middle or last segment uses 4 bytes.</w:t>
            </w:r>
          </w:p>
          <w:p w14:paraId="06F7A9D1" w14:textId="3A14AEAB" w:rsidR="00EE6B85" w:rsidRDefault="00EE6B85" w:rsidP="00EE6B85">
            <w:pPr>
              <w:pStyle w:val="ab"/>
              <w:numPr>
                <w:ilvl w:val="1"/>
                <w:numId w:val="4"/>
              </w:numPr>
              <w:ind w:leftChars="0" w:left="851"/>
              <w:rPr>
                <w:rFonts w:cs="Times New Roman"/>
                <w:szCs w:val="22"/>
              </w:rPr>
            </w:pPr>
            <w:r>
              <w:rPr>
                <w:rFonts w:cs="Times New Roman" w:hint="eastAsia"/>
                <w:szCs w:val="22"/>
              </w:rPr>
              <w:t xml:space="preserve">AM: </w:t>
            </w:r>
            <w:r w:rsidRPr="00EE6B85">
              <w:rPr>
                <w:rFonts w:cs="Times New Roman"/>
                <w:szCs w:val="22"/>
              </w:rPr>
              <w:t xml:space="preserve">If the SN length configured by RRC is </w:t>
            </w:r>
            <w:r>
              <w:rPr>
                <w:rFonts w:cs="Times New Roman" w:hint="eastAsia"/>
                <w:szCs w:val="22"/>
              </w:rPr>
              <w:t>12</w:t>
            </w:r>
            <w:r w:rsidRPr="00EE6B85">
              <w:rPr>
                <w:rFonts w:cs="Times New Roman"/>
                <w:szCs w:val="22"/>
              </w:rPr>
              <w:t xml:space="preserve"> bits, the first segment transmission uses </w:t>
            </w:r>
            <w:r>
              <w:rPr>
                <w:rFonts w:cs="Times New Roman" w:hint="eastAsia"/>
                <w:szCs w:val="22"/>
              </w:rPr>
              <w:t>2</w:t>
            </w:r>
            <w:r w:rsidRPr="00EE6B85">
              <w:rPr>
                <w:rFonts w:cs="Times New Roman"/>
                <w:szCs w:val="22"/>
              </w:rPr>
              <w:t xml:space="preserve"> byte</w:t>
            </w:r>
            <w:r>
              <w:rPr>
                <w:rFonts w:cs="Times New Roman" w:hint="eastAsia"/>
                <w:szCs w:val="22"/>
              </w:rPr>
              <w:t>s</w:t>
            </w:r>
            <w:r w:rsidRPr="00EE6B85">
              <w:rPr>
                <w:rFonts w:cs="Times New Roman"/>
                <w:szCs w:val="22"/>
              </w:rPr>
              <w:t xml:space="preserve">, while the middle or last segment uses </w:t>
            </w:r>
            <w:r>
              <w:rPr>
                <w:rFonts w:cs="Times New Roman" w:hint="eastAsia"/>
                <w:szCs w:val="22"/>
              </w:rPr>
              <w:t>4</w:t>
            </w:r>
            <w:r w:rsidRPr="00EE6B85">
              <w:rPr>
                <w:rFonts w:cs="Times New Roman"/>
                <w:szCs w:val="22"/>
              </w:rPr>
              <w:t xml:space="preserve"> bytes. If the SN length is 1</w:t>
            </w:r>
            <w:r>
              <w:rPr>
                <w:rFonts w:cs="Times New Roman" w:hint="eastAsia"/>
                <w:szCs w:val="22"/>
              </w:rPr>
              <w:t>8</w:t>
            </w:r>
            <w:r w:rsidRPr="00EE6B85">
              <w:rPr>
                <w:rFonts w:cs="Times New Roman"/>
                <w:szCs w:val="22"/>
              </w:rPr>
              <w:t xml:space="preserve"> bits, the first segment transmission uses </w:t>
            </w:r>
            <w:r>
              <w:rPr>
                <w:rFonts w:cs="Times New Roman" w:hint="eastAsia"/>
                <w:szCs w:val="22"/>
              </w:rPr>
              <w:t>3</w:t>
            </w:r>
            <w:r w:rsidRPr="00EE6B85">
              <w:rPr>
                <w:rFonts w:cs="Times New Roman"/>
                <w:szCs w:val="22"/>
              </w:rPr>
              <w:t xml:space="preserve"> bytes, and the middle or last segment uses </w:t>
            </w:r>
            <w:r>
              <w:rPr>
                <w:rFonts w:cs="Times New Roman" w:hint="eastAsia"/>
                <w:szCs w:val="22"/>
              </w:rPr>
              <w:t>5</w:t>
            </w:r>
            <w:r w:rsidRPr="00EE6B85">
              <w:rPr>
                <w:rFonts w:cs="Times New Roman"/>
                <w:szCs w:val="22"/>
              </w:rPr>
              <w:t xml:space="preserve"> bytes.</w:t>
            </w:r>
          </w:p>
          <w:p w14:paraId="3E07EC50" w14:textId="0911B88F" w:rsidR="00F97985" w:rsidRDefault="00EE6B85" w:rsidP="00EE6B85">
            <w:pPr>
              <w:rPr>
                <w:rFonts w:cs="Times New Roman"/>
                <w:szCs w:val="22"/>
              </w:rPr>
            </w:pPr>
            <w:r w:rsidRPr="00EE6B85">
              <w:rPr>
                <w:rFonts w:cs="Times New Roman"/>
                <w:szCs w:val="22"/>
              </w:rPr>
              <w:t xml:space="preserve">In other words, </w:t>
            </w:r>
            <w:r w:rsidR="00F97985">
              <w:rPr>
                <w:rFonts w:cs="Times New Roman" w:hint="eastAsia"/>
                <w:szCs w:val="22"/>
              </w:rPr>
              <w:t>t</w:t>
            </w:r>
            <w:r w:rsidR="00F97985" w:rsidRPr="00F97985">
              <w:rPr>
                <w:rFonts w:cs="Times New Roman"/>
                <w:szCs w:val="22"/>
              </w:rPr>
              <w:t>he length of the RLC header is determined by three factors: the RLC entity type, the SN length, and whether segmentation is performed.</w:t>
            </w:r>
          </w:p>
          <w:p w14:paraId="01428940" w14:textId="1E2B04F7" w:rsidR="00EE6B85" w:rsidRPr="00EE6B85" w:rsidRDefault="00F97985" w:rsidP="00EE6B85">
            <w:pPr>
              <w:rPr>
                <w:rFonts w:cs="Times New Roman"/>
                <w:szCs w:val="22"/>
              </w:rPr>
            </w:pPr>
            <w:r>
              <w:rPr>
                <w:rFonts w:cs="Times New Roman" w:hint="eastAsia"/>
                <w:szCs w:val="22"/>
              </w:rPr>
              <w:lastRenderedPageBreak/>
              <w:t>S</w:t>
            </w:r>
            <w:r w:rsidR="00EE6B85" w:rsidRPr="00EE6B85">
              <w:rPr>
                <w:rFonts w:cs="Times New Roman"/>
                <w:szCs w:val="22"/>
              </w:rPr>
              <w:t>ince the</w:t>
            </w:r>
            <w:r>
              <w:rPr>
                <w:rFonts w:cs="Times New Roman" w:hint="eastAsia"/>
                <w:szCs w:val="22"/>
              </w:rPr>
              <w:t xml:space="preserve"> RLC entity type and</w:t>
            </w:r>
            <w:r w:rsidR="00EE6B85" w:rsidRPr="00EE6B85">
              <w:rPr>
                <w:rFonts w:cs="Times New Roman"/>
                <w:szCs w:val="22"/>
              </w:rPr>
              <w:t xml:space="preserve"> SN length </w:t>
            </w:r>
            <w:r>
              <w:rPr>
                <w:rFonts w:cs="Times New Roman" w:hint="eastAsia"/>
                <w:szCs w:val="22"/>
              </w:rPr>
              <w:t>are</w:t>
            </w:r>
            <w:r w:rsidR="00EE6B85" w:rsidRPr="00EE6B85">
              <w:rPr>
                <w:rFonts w:cs="Times New Roman"/>
                <w:szCs w:val="22"/>
              </w:rPr>
              <w:t xml:space="preserve"> semi-statically configured by RRC, it does not affect decoding complexity; however, </w:t>
            </w:r>
            <w:r w:rsidR="00EE6B85" w:rsidRPr="00EE6B85">
              <w:rPr>
                <w:rFonts w:cs="Times New Roman"/>
                <w:b/>
                <w:bCs/>
                <w:szCs w:val="22"/>
                <w:u w:val="single"/>
              </w:rPr>
              <w:t>whether segmentation occurs can cause the header length to change dynamically, which we believe could impose a burden on the decoding process</w:t>
            </w:r>
            <w:r>
              <w:rPr>
                <w:rFonts w:cs="Times New Roman" w:hint="eastAsia"/>
                <w:b/>
                <w:bCs/>
                <w:szCs w:val="22"/>
                <w:u w:val="single"/>
              </w:rPr>
              <w:t xml:space="preserve"> from </w:t>
            </w:r>
            <w:r w:rsidR="003826C6">
              <w:rPr>
                <w:rFonts w:cs="Times New Roman" w:hint="eastAsia"/>
                <w:b/>
                <w:bCs/>
                <w:szCs w:val="22"/>
                <w:u w:val="single"/>
              </w:rPr>
              <w:t xml:space="preserve">a </w:t>
            </w:r>
            <w:r>
              <w:rPr>
                <w:rFonts w:cs="Times New Roman" w:hint="eastAsia"/>
                <w:b/>
                <w:bCs/>
                <w:szCs w:val="22"/>
                <w:u w:val="single"/>
              </w:rPr>
              <w:t>hardware perspective</w:t>
            </w:r>
            <w:r w:rsidR="00EE6B85" w:rsidRPr="00EE6B85">
              <w:rPr>
                <w:rFonts w:cs="Times New Roman"/>
                <w:b/>
                <w:bCs/>
                <w:szCs w:val="22"/>
                <w:u w:val="single"/>
              </w:rPr>
              <w:t>.</w:t>
            </w:r>
          </w:p>
        </w:tc>
      </w:tr>
      <w:tr w:rsidR="00EE6B85" w14:paraId="344700EF" w14:textId="77777777" w:rsidTr="00EE6B85">
        <w:tc>
          <w:tcPr>
            <w:tcW w:w="1271" w:type="dxa"/>
            <w:shd w:val="clear" w:color="auto" w:fill="FFFFF3"/>
          </w:tcPr>
          <w:p w14:paraId="15387D64" w14:textId="1DB10465" w:rsidR="00EE6B85" w:rsidRDefault="00EE6B85" w:rsidP="007E2FC8">
            <w:pPr>
              <w:rPr>
                <w:rFonts w:cs="Times New Roman"/>
                <w:szCs w:val="22"/>
              </w:rPr>
            </w:pPr>
            <w:r>
              <w:rPr>
                <w:rFonts w:cs="Times New Roman" w:hint="eastAsia"/>
                <w:szCs w:val="22"/>
              </w:rPr>
              <w:lastRenderedPageBreak/>
              <w:t>MAC</w:t>
            </w:r>
          </w:p>
        </w:tc>
        <w:tc>
          <w:tcPr>
            <w:tcW w:w="8358" w:type="dxa"/>
            <w:shd w:val="clear" w:color="auto" w:fill="FFFFF3"/>
          </w:tcPr>
          <w:p w14:paraId="15872CB2" w14:textId="7472942D" w:rsidR="00EE6B85" w:rsidRDefault="00F97985" w:rsidP="007E2FC8">
            <w:pPr>
              <w:rPr>
                <w:rFonts w:cs="Times New Roman"/>
                <w:szCs w:val="22"/>
              </w:rPr>
            </w:pPr>
            <w:r w:rsidRPr="00F97985">
              <w:rPr>
                <w:rFonts w:cs="Times New Roman"/>
                <w:szCs w:val="22"/>
              </w:rPr>
              <w:t>The length of the subheader is determined by the value of the LCID and the value of the F field.</w:t>
            </w:r>
            <w:r w:rsidR="002D2860" w:rsidRPr="002D2860">
              <w:t xml:space="preserve"> </w:t>
            </w:r>
            <w:r w:rsidR="002D2860" w:rsidRPr="002D2860">
              <w:rPr>
                <w:rFonts w:cs="Times New Roman"/>
                <w:szCs w:val="22"/>
              </w:rPr>
              <w:t>The shortest MAC subheader length is 2 bytes; however, it varies as follows.</w:t>
            </w:r>
          </w:p>
          <w:p w14:paraId="3D55E823" w14:textId="773A9D1B" w:rsidR="00F97985" w:rsidRDefault="00F97985" w:rsidP="007E2FC8">
            <w:pPr>
              <w:pStyle w:val="ab"/>
              <w:numPr>
                <w:ilvl w:val="1"/>
                <w:numId w:val="4"/>
              </w:numPr>
              <w:ind w:leftChars="0" w:left="851"/>
              <w:rPr>
                <w:rFonts w:cs="Times New Roman"/>
                <w:szCs w:val="22"/>
              </w:rPr>
            </w:pPr>
            <w:r>
              <w:rPr>
                <w:rFonts w:cs="Times New Roman" w:hint="eastAsia"/>
                <w:szCs w:val="22"/>
              </w:rPr>
              <w:t xml:space="preserve">LCID: </w:t>
            </w:r>
            <w:r w:rsidR="002D2860" w:rsidRPr="002D2860">
              <w:rPr>
                <w:rFonts w:cs="Times New Roman"/>
                <w:szCs w:val="22"/>
              </w:rPr>
              <w:t>When LCID indicates 33, additional 2 bytes are added as eLCID.</w:t>
            </w:r>
            <w:r w:rsidR="002D2860" w:rsidRPr="002D2860">
              <w:t xml:space="preserve"> </w:t>
            </w:r>
            <w:r w:rsidR="002D2860" w:rsidRPr="002D2860">
              <w:rPr>
                <w:rFonts w:cs="Times New Roman"/>
                <w:szCs w:val="22"/>
              </w:rPr>
              <w:t>When LCID indicates 3</w:t>
            </w:r>
            <w:r w:rsidR="002D2860">
              <w:rPr>
                <w:rFonts w:cs="Times New Roman" w:hint="eastAsia"/>
                <w:szCs w:val="22"/>
              </w:rPr>
              <w:t>4</w:t>
            </w:r>
            <w:r w:rsidR="002D2860" w:rsidRPr="002D2860">
              <w:rPr>
                <w:rFonts w:cs="Times New Roman"/>
                <w:szCs w:val="22"/>
              </w:rPr>
              <w:t xml:space="preserve">, an additional </w:t>
            </w:r>
            <w:r w:rsidR="002D2860">
              <w:rPr>
                <w:rFonts w:cs="Times New Roman" w:hint="eastAsia"/>
                <w:szCs w:val="22"/>
              </w:rPr>
              <w:t>1</w:t>
            </w:r>
            <w:r w:rsidR="002D2860" w:rsidRPr="002D2860">
              <w:rPr>
                <w:rFonts w:cs="Times New Roman"/>
                <w:szCs w:val="22"/>
              </w:rPr>
              <w:t xml:space="preserve"> byte </w:t>
            </w:r>
            <w:r w:rsidR="002D2860">
              <w:rPr>
                <w:rFonts w:cs="Times New Roman" w:hint="eastAsia"/>
                <w:szCs w:val="22"/>
              </w:rPr>
              <w:t>is</w:t>
            </w:r>
            <w:r w:rsidR="002D2860" w:rsidRPr="002D2860">
              <w:rPr>
                <w:rFonts w:cs="Times New Roman"/>
                <w:szCs w:val="22"/>
              </w:rPr>
              <w:t xml:space="preserve"> added as eLCID.</w:t>
            </w:r>
          </w:p>
          <w:p w14:paraId="43B3BDEB" w14:textId="77777777" w:rsidR="002D2860" w:rsidRDefault="002D2860" w:rsidP="007E2FC8">
            <w:pPr>
              <w:pStyle w:val="ab"/>
              <w:numPr>
                <w:ilvl w:val="1"/>
                <w:numId w:val="4"/>
              </w:numPr>
              <w:ind w:leftChars="0" w:left="851"/>
              <w:rPr>
                <w:rFonts w:cs="Times New Roman"/>
                <w:szCs w:val="22"/>
              </w:rPr>
            </w:pPr>
            <w:r>
              <w:rPr>
                <w:rFonts w:cs="Times New Roman" w:hint="eastAsia"/>
                <w:szCs w:val="22"/>
              </w:rPr>
              <w:t xml:space="preserve">F: When F field is set to 1, </w:t>
            </w:r>
            <w:r w:rsidRPr="002D2860">
              <w:rPr>
                <w:rFonts w:cs="Times New Roman"/>
                <w:szCs w:val="22"/>
              </w:rPr>
              <w:t xml:space="preserve">an additional </w:t>
            </w:r>
            <w:r>
              <w:rPr>
                <w:rFonts w:cs="Times New Roman" w:hint="eastAsia"/>
                <w:szCs w:val="22"/>
              </w:rPr>
              <w:t>1</w:t>
            </w:r>
            <w:r w:rsidRPr="002D2860">
              <w:rPr>
                <w:rFonts w:cs="Times New Roman"/>
                <w:szCs w:val="22"/>
              </w:rPr>
              <w:t xml:space="preserve"> byte </w:t>
            </w:r>
            <w:r>
              <w:rPr>
                <w:rFonts w:cs="Times New Roman" w:hint="eastAsia"/>
                <w:szCs w:val="22"/>
              </w:rPr>
              <w:t>is</w:t>
            </w:r>
            <w:r w:rsidRPr="002D2860">
              <w:rPr>
                <w:rFonts w:cs="Times New Roman"/>
                <w:szCs w:val="22"/>
              </w:rPr>
              <w:t xml:space="preserve"> added as </w:t>
            </w:r>
            <w:r>
              <w:rPr>
                <w:rFonts w:cs="Times New Roman" w:hint="eastAsia"/>
                <w:szCs w:val="22"/>
              </w:rPr>
              <w:t>L</w:t>
            </w:r>
            <w:r w:rsidRPr="002D2860">
              <w:rPr>
                <w:rFonts w:cs="Times New Roman"/>
                <w:szCs w:val="22"/>
              </w:rPr>
              <w:t>.</w:t>
            </w:r>
          </w:p>
          <w:p w14:paraId="332F2FBC" w14:textId="2724826E" w:rsidR="003B25D1" w:rsidRPr="003B25D1" w:rsidRDefault="003B25D1" w:rsidP="003B25D1">
            <w:pPr>
              <w:rPr>
                <w:rFonts w:cs="Times New Roman"/>
                <w:szCs w:val="22"/>
              </w:rPr>
            </w:pPr>
            <w:r w:rsidRPr="003B25D1">
              <w:rPr>
                <w:rFonts w:cs="Times New Roman"/>
                <w:szCs w:val="22"/>
              </w:rPr>
              <w:t xml:space="preserve">In other words, </w:t>
            </w:r>
            <w:r w:rsidRPr="003B25D1">
              <w:rPr>
                <w:rFonts w:cs="Times New Roman"/>
                <w:b/>
                <w:bCs/>
                <w:szCs w:val="22"/>
                <w:u w:val="single"/>
              </w:rPr>
              <w:t>since the MAC subheader length changes dynamically depending on the values of LCID and the F field, we believe this increases the decoding burden from a hardware perspective.</w:t>
            </w:r>
          </w:p>
        </w:tc>
      </w:tr>
    </w:tbl>
    <w:p w14:paraId="14250647" w14:textId="77777777" w:rsidR="00EE6B85" w:rsidRDefault="00EE6B85" w:rsidP="007E2FC8">
      <w:pPr>
        <w:rPr>
          <w:rFonts w:cs="Times New Roman"/>
          <w:szCs w:val="22"/>
        </w:rPr>
      </w:pPr>
    </w:p>
    <w:p w14:paraId="4AF722B4" w14:textId="479C1FED" w:rsidR="003826C6" w:rsidRDefault="003826C6" w:rsidP="003826C6">
      <w:pPr>
        <w:pStyle w:val="ObservationandProposal"/>
      </w:pPr>
      <w:r>
        <w:rPr>
          <w:rFonts w:hint="eastAsia"/>
        </w:rPr>
        <w:t>Observation 1.</w:t>
      </w:r>
      <w:r>
        <w:tab/>
      </w:r>
      <w:r w:rsidRPr="003826C6">
        <w:t>The factors that cause the header length to change dynamically are as follows: the presence or absence of segmentation in RLC, and the LCID and L field in MAC.</w:t>
      </w:r>
    </w:p>
    <w:p w14:paraId="699FBDBA" w14:textId="032488A1" w:rsidR="00D22158" w:rsidRDefault="00D22158" w:rsidP="007E2FC8">
      <w:pPr>
        <w:rPr>
          <w:rFonts w:cs="Times New Roman"/>
          <w:szCs w:val="22"/>
        </w:rPr>
      </w:pPr>
      <w:r w:rsidRPr="00D22158">
        <w:rPr>
          <w:rFonts w:cs="Times New Roman"/>
          <w:szCs w:val="22"/>
        </w:rPr>
        <w:t xml:space="preserve">Therefore, we are open to </w:t>
      </w:r>
      <w:r w:rsidR="00CD7385" w:rsidRPr="00D22158">
        <w:rPr>
          <w:rFonts w:cs="Times New Roman"/>
          <w:szCs w:val="22"/>
        </w:rPr>
        <w:t>discuss</w:t>
      </w:r>
      <w:r w:rsidRPr="00D22158">
        <w:rPr>
          <w:rFonts w:cs="Times New Roman"/>
          <w:szCs w:val="22"/>
        </w:rPr>
        <w:t xml:space="preserve"> minimizing dynamic changes in header length for the elements mentioned above.</w:t>
      </w:r>
    </w:p>
    <w:p w14:paraId="1E3BA6ED" w14:textId="207CE237" w:rsidR="00D22158" w:rsidRDefault="00D22158" w:rsidP="007E2FC8">
      <w:pPr>
        <w:rPr>
          <w:rFonts w:cs="Times New Roman"/>
          <w:szCs w:val="22"/>
        </w:rPr>
      </w:pPr>
      <w:r w:rsidRPr="00D22158">
        <w:rPr>
          <w:rFonts w:cs="Times New Roman"/>
          <w:szCs w:val="22"/>
        </w:rPr>
        <w:t xml:space="preserve">However, </w:t>
      </w:r>
      <w:r>
        <w:rPr>
          <w:rFonts w:cs="Times New Roman" w:hint="eastAsia"/>
          <w:szCs w:val="22"/>
        </w:rPr>
        <w:t xml:space="preserve">our potential </w:t>
      </w:r>
      <w:r w:rsidRPr="00D22158">
        <w:rPr>
          <w:rFonts w:cs="Times New Roman"/>
          <w:szCs w:val="22"/>
        </w:rPr>
        <w:t>concern is the approach of unifying to a longer header. For example, in the case of the F field</w:t>
      </w:r>
      <w:r>
        <w:rPr>
          <w:rFonts w:cs="Times New Roman" w:hint="eastAsia"/>
          <w:szCs w:val="22"/>
        </w:rPr>
        <w:t xml:space="preserve"> in MAC layer</w:t>
      </w:r>
      <w:r w:rsidRPr="00D22158">
        <w:rPr>
          <w:rFonts w:cs="Times New Roman"/>
          <w:szCs w:val="22"/>
        </w:rPr>
        <w:t>, if we eliminate the F field and always set the L field length to 2 bytes, the header length would no longer vary dynamically. But this would mean allocating 2 bytes for the L field even when transmitting short MAC SDUs of 256 bytes or less. Our particular concern is with critical messages such as Message 3, which are short and represent coverage bottlenecks. For such messages, unnecessarily increasing the header length</w:t>
      </w:r>
      <w:r>
        <w:rPr>
          <w:rFonts w:cs="Times New Roman" w:hint="eastAsia"/>
          <w:szCs w:val="22"/>
        </w:rPr>
        <w:t xml:space="preserve">, </w:t>
      </w:r>
      <w:r w:rsidRPr="00D22158">
        <w:rPr>
          <w:rFonts w:cs="Times New Roman"/>
          <w:szCs w:val="22"/>
        </w:rPr>
        <w:t>even by just 1 byte</w:t>
      </w:r>
      <w:r>
        <w:rPr>
          <w:rFonts w:cs="Times New Roman" w:hint="eastAsia"/>
          <w:szCs w:val="22"/>
        </w:rPr>
        <w:t xml:space="preserve">, </w:t>
      </w:r>
      <w:r w:rsidRPr="00D22158">
        <w:rPr>
          <w:rFonts w:cs="Times New Roman"/>
          <w:szCs w:val="22"/>
        </w:rPr>
        <w:t>could degrade overall system coverage.</w:t>
      </w:r>
    </w:p>
    <w:p w14:paraId="48E5DB66" w14:textId="44C73E08" w:rsidR="00B65D9B" w:rsidRDefault="00B65D9B" w:rsidP="00B65D9B">
      <w:pPr>
        <w:pStyle w:val="ObservationandProposal"/>
      </w:pPr>
      <w:r>
        <w:rPr>
          <w:rFonts w:hint="eastAsia"/>
        </w:rPr>
        <w:t>Observation 2.</w:t>
      </w:r>
      <w:r>
        <w:tab/>
      </w:r>
      <w:r w:rsidRPr="00B65D9B">
        <w:t>A simple way to unify header lengths is to always adopt the longer header; however, this should be avoided as it would increase the size of messages such as Message 3, which are coverage bottlenecks.</w:t>
      </w:r>
    </w:p>
    <w:p w14:paraId="621C4584" w14:textId="58B030BF" w:rsidR="00D22158" w:rsidRDefault="00D22158" w:rsidP="00D22158">
      <w:pPr>
        <w:pStyle w:val="ObservationandProposal"/>
      </w:pPr>
      <w:r>
        <w:rPr>
          <w:rFonts w:hint="eastAsia"/>
        </w:rPr>
        <w:t xml:space="preserve">Proposal </w:t>
      </w:r>
      <w:r w:rsidR="00B64C37">
        <w:rPr>
          <w:rFonts w:hint="eastAsia"/>
        </w:rPr>
        <w:t>2</w:t>
      </w:r>
      <w:r>
        <w:rPr>
          <w:rFonts w:hint="eastAsia"/>
        </w:rPr>
        <w:t>.</w:t>
      </w:r>
      <w:r>
        <w:tab/>
      </w:r>
      <w:r w:rsidR="00B65D9B">
        <w:rPr>
          <w:rFonts w:hint="eastAsia"/>
        </w:rPr>
        <w:t xml:space="preserve">RAN2 studies to minimize dynamic changes of header length focusing on </w:t>
      </w:r>
      <w:r w:rsidR="00B65D9B" w:rsidRPr="003826C6">
        <w:t>segmentation in RLC, and the LCID and L field in MAC</w:t>
      </w:r>
      <w:r w:rsidR="00B65D9B">
        <w:rPr>
          <w:rFonts w:hint="eastAsia"/>
        </w:rPr>
        <w:t xml:space="preserve"> while avoiding </w:t>
      </w:r>
      <w:r w:rsidR="00CD7385">
        <w:t>unifying</w:t>
      </w:r>
      <w:r w:rsidR="00B65D9B">
        <w:rPr>
          <w:rFonts w:hint="eastAsia"/>
        </w:rPr>
        <w:t xml:space="preserve"> to a longer header.</w:t>
      </w:r>
    </w:p>
    <w:p w14:paraId="41FF0926" w14:textId="39FA99D9" w:rsidR="00B65D9B" w:rsidRDefault="00B65D9B">
      <w:pPr>
        <w:spacing w:after="0"/>
        <w:rPr>
          <w:rFonts w:cs="Times New Roman"/>
          <w:szCs w:val="22"/>
        </w:rPr>
      </w:pPr>
      <w:r>
        <w:rPr>
          <w:rFonts w:cs="Times New Roman"/>
          <w:szCs w:val="22"/>
        </w:rPr>
        <w:br w:type="page"/>
      </w: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lastRenderedPageBreak/>
        <w:t>Conclusions</w:t>
      </w:r>
    </w:p>
    <w:p w14:paraId="441C0605" w14:textId="1A532FFC" w:rsidR="007E2FC8" w:rsidRPr="00B65D9B" w:rsidRDefault="00B65D9B" w:rsidP="007E2FC8">
      <w:pPr>
        <w:rPr>
          <w:rFonts w:cs="Times New Roman"/>
          <w:b/>
          <w:bCs/>
          <w:szCs w:val="22"/>
          <w:u w:val="single"/>
        </w:rPr>
      </w:pPr>
      <w:r>
        <w:rPr>
          <w:rFonts w:cs="Times New Roman" w:hint="eastAsia"/>
          <w:b/>
          <w:bCs/>
          <w:szCs w:val="22"/>
          <w:u w:val="single"/>
        </w:rPr>
        <w:t>User plane functionalities</w:t>
      </w:r>
    </w:p>
    <w:p w14:paraId="3DC846D2" w14:textId="63F34005" w:rsidR="00B65D9B" w:rsidRDefault="00B65D9B" w:rsidP="00B65D9B">
      <w:pPr>
        <w:pStyle w:val="ObservationandProposal"/>
      </w:pPr>
      <w:r w:rsidRPr="008547F3">
        <w:t xml:space="preserve">Proposal </w:t>
      </w:r>
      <w:r w:rsidRPr="008547F3">
        <w:rPr>
          <w:rFonts w:hint="eastAsia"/>
        </w:rPr>
        <w:t>1</w:t>
      </w:r>
      <w:r w:rsidRPr="008547F3">
        <w:t>.</w:t>
      </w:r>
      <w:r w:rsidRPr="008547F3">
        <w:tab/>
      </w:r>
      <w:r w:rsidRPr="008547F3">
        <w:rPr>
          <w:rFonts w:hint="eastAsia"/>
        </w:rPr>
        <w:t>6G</w:t>
      </w:r>
      <w:r w:rsidRPr="008547F3">
        <w:t xml:space="preserve"> Layer 2 support</w:t>
      </w:r>
      <w:r w:rsidRPr="008547F3">
        <w:rPr>
          <w:rFonts w:hint="eastAsia"/>
        </w:rPr>
        <w:t>s</w:t>
      </w:r>
      <w:r w:rsidRPr="008547F3">
        <w:t xml:space="preserve"> the following function</w:t>
      </w:r>
      <w:r w:rsidR="00023BE6">
        <w:rPr>
          <w:rFonts w:hint="eastAsia"/>
        </w:rPr>
        <w:t>alitie</w:t>
      </w:r>
      <w:r w:rsidRPr="008547F3">
        <w:t>s, using NR as a baseline and applying modifications or optimizations as needed</w:t>
      </w:r>
      <w:r>
        <w:rPr>
          <w:rFonts w:hint="eastAsia"/>
        </w:rPr>
        <w:t>.</w:t>
      </w:r>
    </w:p>
    <w:p w14:paraId="4751C4B3" w14:textId="77777777" w:rsidR="00B65D9B" w:rsidRDefault="00B65D9B" w:rsidP="00B65D9B">
      <w:pPr>
        <w:pStyle w:val="ObservationandProposal"/>
        <w:numPr>
          <w:ilvl w:val="0"/>
          <w:numId w:val="4"/>
        </w:numPr>
        <w:ind w:firstLineChars="0"/>
      </w:pPr>
      <w:r>
        <w:rPr>
          <w:rFonts w:hint="eastAsia"/>
        </w:rPr>
        <w:t>H</w:t>
      </w:r>
      <w:r w:rsidRPr="008547F3">
        <w:t>eader compression</w:t>
      </w:r>
      <w:r w:rsidRPr="008547F3">
        <w:rPr>
          <w:rFonts w:hint="eastAsia"/>
        </w:rPr>
        <w:t xml:space="preserve"> (ROHC</w:t>
      </w:r>
      <w:r>
        <w:rPr>
          <w:rFonts w:hint="eastAsia"/>
        </w:rPr>
        <w:t>)</w:t>
      </w:r>
    </w:p>
    <w:p w14:paraId="26F3DBC6" w14:textId="77777777" w:rsidR="00B65D9B" w:rsidRDefault="00B65D9B" w:rsidP="00B65D9B">
      <w:pPr>
        <w:pStyle w:val="ObservationandProposal"/>
        <w:numPr>
          <w:ilvl w:val="0"/>
          <w:numId w:val="4"/>
        </w:numPr>
        <w:ind w:firstLineChars="0"/>
      </w:pPr>
      <w:r>
        <w:rPr>
          <w:rFonts w:hint="eastAsia"/>
        </w:rPr>
        <w:t>Uplink Data Compression</w:t>
      </w:r>
    </w:p>
    <w:p w14:paraId="7442FF1D" w14:textId="77777777" w:rsidR="00B65D9B" w:rsidRDefault="00B65D9B" w:rsidP="00B65D9B">
      <w:pPr>
        <w:pStyle w:val="ObservationandProposal"/>
        <w:numPr>
          <w:ilvl w:val="0"/>
          <w:numId w:val="4"/>
        </w:numPr>
        <w:ind w:firstLineChars="0"/>
      </w:pPr>
      <w:r>
        <w:rPr>
          <w:rFonts w:hint="eastAsia"/>
        </w:rPr>
        <w:t>S</w:t>
      </w:r>
      <w:r w:rsidRPr="008547F3">
        <w:t>ecurity protection for UP/CP data</w:t>
      </w:r>
    </w:p>
    <w:p w14:paraId="4941E09D" w14:textId="77777777" w:rsidR="00B65D9B" w:rsidRDefault="00B65D9B" w:rsidP="00B65D9B">
      <w:pPr>
        <w:pStyle w:val="ObservationandProposal"/>
        <w:numPr>
          <w:ilvl w:val="0"/>
          <w:numId w:val="4"/>
        </w:numPr>
        <w:ind w:firstLineChars="0"/>
      </w:pPr>
      <w:r>
        <w:rPr>
          <w:rFonts w:hint="eastAsia"/>
        </w:rPr>
        <w:t>I</w:t>
      </w:r>
      <w:r w:rsidRPr="008547F3">
        <w:t>n-sequence delivery</w:t>
      </w:r>
    </w:p>
    <w:p w14:paraId="7F52C238" w14:textId="17B080F3" w:rsidR="00B65D9B" w:rsidRDefault="00CD7385" w:rsidP="00B65D9B">
      <w:pPr>
        <w:pStyle w:val="ObservationandProposal"/>
        <w:numPr>
          <w:ilvl w:val="0"/>
          <w:numId w:val="4"/>
        </w:numPr>
        <w:ind w:firstLineChars="0"/>
      </w:pPr>
      <w:r>
        <w:t>D</w:t>
      </w:r>
      <w:r w:rsidRPr="008547F3">
        <w:t>iscarding</w:t>
      </w:r>
      <w:r w:rsidR="00B65D9B" w:rsidRPr="008547F3">
        <w:t xml:space="preserve"> outdated </w:t>
      </w:r>
      <w:r w:rsidR="00B65D9B" w:rsidRPr="008547F3">
        <w:rPr>
          <w:rFonts w:hint="eastAsia"/>
        </w:rPr>
        <w:t>data</w:t>
      </w:r>
    </w:p>
    <w:p w14:paraId="24F1E0B9" w14:textId="77777777" w:rsidR="00B65D9B" w:rsidRDefault="00B65D9B" w:rsidP="00B65D9B">
      <w:pPr>
        <w:pStyle w:val="ObservationandProposal"/>
        <w:numPr>
          <w:ilvl w:val="0"/>
          <w:numId w:val="4"/>
        </w:numPr>
        <w:ind w:firstLineChars="0"/>
      </w:pPr>
      <w:r w:rsidRPr="008547F3">
        <w:t>ARQ</w:t>
      </w:r>
    </w:p>
    <w:p w14:paraId="6E46CEC7" w14:textId="77777777" w:rsidR="00B65D9B" w:rsidRDefault="00B65D9B" w:rsidP="00B65D9B">
      <w:pPr>
        <w:pStyle w:val="ObservationandProposal"/>
        <w:numPr>
          <w:ilvl w:val="0"/>
          <w:numId w:val="4"/>
        </w:numPr>
        <w:ind w:firstLineChars="0"/>
      </w:pPr>
      <w:r>
        <w:rPr>
          <w:rFonts w:hint="eastAsia"/>
        </w:rPr>
        <w:t>S</w:t>
      </w:r>
      <w:r w:rsidRPr="008547F3">
        <w:t>egmentation</w:t>
      </w:r>
      <w:r>
        <w:rPr>
          <w:rFonts w:hint="eastAsia"/>
        </w:rPr>
        <w:t xml:space="preserve"> and re-segmentation</w:t>
      </w:r>
    </w:p>
    <w:p w14:paraId="2D77A3A0" w14:textId="77777777" w:rsidR="00B65D9B" w:rsidRDefault="00B65D9B" w:rsidP="00B65D9B">
      <w:pPr>
        <w:pStyle w:val="ObservationandProposal"/>
        <w:numPr>
          <w:ilvl w:val="0"/>
          <w:numId w:val="4"/>
        </w:numPr>
        <w:ind w:firstLineChars="0"/>
      </w:pPr>
      <w:r>
        <w:rPr>
          <w:rFonts w:hint="eastAsia"/>
        </w:rPr>
        <w:t>M</w:t>
      </w:r>
      <w:r w:rsidRPr="008547F3">
        <w:t>ultiplexing</w:t>
      </w:r>
    </w:p>
    <w:p w14:paraId="61CD0A5D" w14:textId="77777777" w:rsidR="00B65D9B" w:rsidRDefault="00B65D9B" w:rsidP="00B65D9B">
      <w:pPr>
        <w:pStyle w:val="ObservationandProposal"/>
        <w:numPr>
          <w:ilvl w:val="0"/>
          <w:numId w:val="4"/>
        </w:numPr>
        <w:ind w:firstLineChars="0"/>
      </w:pPr>
      <w:r w:rsidRPr="008547F3">
        <w:t>HARQ</w:t>
      </w:r>
    </w:p>
    <w:p w14:paraId="12137871" w14:textId="77777777" w:rsidR="00B65D9B" w:rsidRPr="008547F3" w:rsidRDefault="00B65D9B" w:rsidP="00B65D9B">
      <w:pPr>
        <w:pStyle w:val="ObservationandProposal"/>
        <w:numPr>
          <w:ilvl w:val="0"/>
          <w:numId w:val="4"/>
        </w:numPr>
        <w:ind w:firstLineChars="0"/>
      </w:pPr>
      <w:r w:rsidRPr="008547F3">
        <w:rPr>
          <w:rFonts w:hint="eastAsia"/>
        </w:rPr>
        <w:t>MAC CE</w:t>
      </w:r>
    </w:p>
    <w:p w14:paraId="0DFDD29B" w14:textId="77777777" w:rsidR="00126ACF" w:rsidRPr="00B65D9B" w:rsidRDefault="00126ACF" w:rsidP="00126ACF">
      <w:pPr>
        <w:rPr>
          <w:b/>
          <w:bCs/>
          <w:u w:val="single"/>
        </w:rPr>
      </w:pPr>
      <w:r>
        <w:rPr>
          <w:rFonts w:hint="eastAsia"/>
          <w:b/>
          <w:bCs/>
          <w:u w:val="single"/>
        </w:rPr>
        <w:t>Hardware friendliness</w:t>
      </w:r>
    </w:p>
    <w:p w14:paraId="6151BFD1" w14:textId="3EC90B50" w:rsidR="00B65D9B" w:rsidRDefault="00B65D9B" w:rsidP="00B65D9B">
      <w:pPr>
        <w:pStyle w:val="ObservationandProposal"/>
      </w:pPr>
      <w:r>
        <w:rPr>
          <w:rFonts w:hint="eastAsia"/>
        </w:rPr>
        <w:t>Observation 1.</w:t>
      </w:r>
      <w:r>
        <w:tab/>
      </w:r>
      <w:r w:rsidRPr="003826C6">
        <w:t>The factors that cause the header length to change dynamically are as follows: the presence or absence of segmentation in RLC, and the LCID and L field in MAC.</w:t>
      </w:r>
    </w:p>
    <w:p w14:paraId="43CBB118" w14:textId="046496EA" w:rsidR="00B65D9B" w:rsidRDefault="00B65D9B" w:rsidP="00B65D9B">
      <w:pPr>
        <w:pStyle w:val="ObservationandProposal"/>
      </w:pPr>
      <w:r>
        <w:rPr>
          <w:rFonts w:hint="eastAsia"/>
        </w:rPr>
        <w:t>Observation 2.</w:t>
      </w:r>
      <w:r>
        <w:tab/>
      </w:r>
      <w:r w:rsidRPr="00B65D9B">
        <w:t>A simple way to unify header lengths is to always adopt the longer header; however, this should be avoided as it would increase the size of messages such as Message 3, which are coverage bottlenecks.</w:t>
      </w:r>
    </w:p>
    <w:p w14:paraId="7855BDD5" w14:textId="2F695B05" w:rsidR="00B65D9B" w:rsidRDefault="00B65D9B" w:rsidP="00B65D9B">
      <w:pPr>
        <w:pStyle w:val="ObservationandProposal"/>
      </w:pPr>
      <w:r>
        <w:rPr>
          <w:rFonts w:hint="eastAsia"/>
        </w:rPr>
        <w:t>Proposal 2.</w:t>
      </w:r>
      <w:r>
        <w:tab/>
      </w:r>
      <w:r>
        <w:rPr>
          <w:rFonts w:hint="eastAsia"/>
        </w:rPr>
        <w:t xml:space="preserve">RAN2 studies to minimize dynamic changes of header length focusing on </w:t>
      </w:r>
      <w:r w:rsidRPr="003826C6">
        <w:t>segmentation in RLC, and the LCID and L field in MAC</w:t>
      </w:r>
      <w:r>
        <w:rPr>
          <w:rFonts w:hint="eastAsia"/>
        </w:rPr>
        <w:t xml:space="preserve"> while avoiding </w:t>
      </w:r>
      <w:r w:rsidR="00CD7385">
        <w:t>unifying</w:t>
      </w:r>
      <w:r>
        <w:rPr>
          <w:rFonts w:hint="eastAsia"/>
        </w:rPr>
        <w:t xml:space="preserve"> to a longer header.</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0409407B" w14:textId="7DB37FDD" w:rsidR="007E2FC8" w:rsidRPr="007E7F61" w:rsidRDefault="001854CB" w:rsidP="00452602">
      <w:pPr>
        <w:pStyle w:val="Reference"/>
        <w:rPr>
          <w:rFonts w:cs="Times New Roman"/>
        </w:rPr>
      </w:pPr>
      <w:r>
        <w:rPr>
          <w:rFonts w:cs="Times New Roman"/>
        </w:rPr>
        <w:t>[1]</w:t>
      </w:r>
      <w:r w:rsidR="00452602" w:rsidRPr="007E7F61">
        <w:rPr>
          <w:rFonts w:cs="Times New Roman"/>
        </w:rPr>
        <w:tab/>
      </w:r>
      <w:r w:rsidR="001A5CD9">
        <w:rPr>
          <w:rFonts w:cs="Times New Roman" w:hint="eastAsia"/>
        </w:rPr>
        <w:t>Chair notes, RAN2#131bis.</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6CC2" w14:textId="77777777" w:rsidR="00664FA0" w:rsidRDefault="00664FA0" w:rsidP="007E2FC8">
      <w:pPr>
        <w:spacing w:after="0"/>
      </w:pPr>
      <w:r>
        <w:separator/>
      </w:r>
    </w:p>
    <w:p w14:paraId="7AAC06D2" w14:textId="77777777" w:rsidR="00664FA0" w:rsidRDefault="00664FA0"/>
    <w:p w14:paraId="348E96E8" w14:textId="77777777" w:rsidR="00664FA0" w:rsidRDefault="00664FA0" w:rsidP="00273403"/>
  </w:endnote>
  <w:endnote w:type="continuationSeparator" w:id="0">
    <w:p w14:paraId="7F8F226A" w14:textId="77777777" w:rsidR="00664FA0" w:rsidRDefault="00664FA0" w:rsidP="007E2FC8">
      <w:pPr>
        <w:spacing w:after="0"/>
      </w:pPr>
      <w:r>
        <w:continuationSeparator/>
      </w:r>
    </w:p>
    <w:p w14:paraId="31282BC7" w14:textId="77777777" w:rsidR="00664FA0" w:rsidRDefault="00664FA0"/>
    <w:p w14:paraId="6D244117" w14:textId="77777777" w:rsidR="00664FA0" w:rsidRDefault="00664FA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2AB7" w14:textId="77777777" w:rsidR="00664FA0" w:rsidRDefault="00664FA0" w:rsidP="007E2FC8">
      <w:pPr>
        <w:spacing w:after="0"/>
      </w:pPr>
      <w:r>
        <w:separator/>
      </w:r>
    </w:p>
    <w:p w14:paraId="4DF89967" w14:textId="77777777" w:rsidR="00664FA0" w:rsidRDefault="00664FA0"/>
    <w:p w14:paraId="5521E60C" w14:textId="77777777" w:rsidR="00664FA0" w:rsidRDefault="00664FA0" w:rsidP="00273403"/>
  </w:footnote>
  <w:footnote w:type="continuationSeparator" w:id="0">
    <w:p w14:paraId="185BCD53" w14:textId="77777777" w:rsidR="00664FA0" w:rsidRDefault="00664FA0" w:rsidP="007E2FC8">
      <w:pPr>
        <w:spacing w:after="0"/>
      </w:pPr>
      <w:r>
        <w:continuationSeparator/>
      </w:r>
    </w:p>
    <w:p w14:paraId="14E0B7FB" w14:textId="77777777" w:rsidR="00664FA0" w:rsidRDefault="00664FA0"/>
    <w:p w14:paraId="0BFECEF6" w14:textId="77777777" w:rsidR="00664FA0" w:rsidRDefault="00664FA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0793D"/>
    <w:multiLevelType w:val="hybridMultilevel"/>
    <w:tmpl w:val="7F3A404C"/>
    <w:lvl w:ilvl="0" w:tplc="8AFEC790">
      <w:start w:val="1"/>
      <w:numFmt w:val="bullet"/>
      <w:lvlText w:val="-"/>
      <w:lvlJc w:val="left"/>
      <w:pPr>
        <w:ind w:left="1918" w:hanging="360"/>
      </w:pPr>
      <w:rPr>
        <w:rFonts w:ascii="Times New Roman" w:eastAsia="BIZ UDPゴシック" w:hAnsi="Times New Roman" w:cs="Times New Roman" w:hint="default"/>
      </w:rPr>
    </w:lvl>
    <w:lvl w:ilvl="1" w:tplc="0409000B">
      <w:start w:val="1"/>
      <w:numFmt w:val="bullet"/>
      <w:lvlText w:val=""/>
      <w:lvlJc w:val="left"/>
      <w:pPr>
        <w:ind w:left="2438" w:hanging="440"/>
      </w:pPr>
      <w:rPr>
        <w:rFonts w:ascii="Wingdings" w:hAnsi="Wingdings" w:hint="default"/>
      </w:rPr>
    </w:lvl>
    <w:lvl w:ilvl="2" w:tplc="0409000D" w:tentative="1">
      <w:start w:val="1"/>
      <w:numFmt w:val="bullet"/>
      <w:lvlText w:val=""/>
      <w:lvlJc w:val="left"/>
      <w:pPr>
        <w:ind w:left="2878" w:hanging="440"/>
      </w:pPr>
      <w:rPr>
        <w:rFonts w:ascii="Wingdings" w:hAnsi="Wingdings" w:hint="default"/>
      </w:rPr>
    </w:lvl>
    <w:lvl w:ilvl="3" w:tplc="04090001" w:tentative="1">
      <w:start w:val="1"/>
      <w:numFmt w:val="bullet"/>
      <w:lvlText w:val=""/>
      <w:lvlJc w:val="left"/>
      <w:pPr>
        <w:ind w:left="3318" w:hanging="440"/>
      </w:pPr>
      <w:rPr>
        <w:rFonts w:ascii="Wingdings" w:hAnsi="Wingdings" w:hint="default"/>
      </w:rPr>
    </w:lvl>
    <w:lvl w:ilvl="4" w:tplc="0409000B" w:tentative="1">
      <w:start w:val="1"/>
      <w:numFmt w:val="bullet"/>
      <w:lvlText w:val=""/>
      <w:lvlJc w:val="left"/>
      <w:pPr>
        <w:ind w:left="3758" w:hanging="440"/>
      </w:pPr>
      <w:rPr>
        <w:rFonts w:ascii="Wingdings" w:hAnsi="Wingdings" w:hint="default"/>
      </w:rPr>
    </w:lvl>
    <w:lvl w:ilvl="5" w:tplc="0409000D" w:tentative="1">
      <w:start w:val="1"/>
      <w:numFmt w:val="bullet"/>
      <w:lvlText w:val=""/>
      <w:lvlJc w:val="left"/>
      <w:pPr>
        <w:ind w:left="4198" w:hanging="440"/>
      </w:pPr>
      <w:rPr>
        <w:rFonts w:ascii="Wingdings" w:hAnsi="Wingdings" w:hint="default"/>
      </w:rPr>
    </w:lvl>
    <w:lvl w:ilvl="6" w:tplc="04090001" w:tentative="1">
      <w:start w:val="1"/>
      <w:numFmt w:val="bullet"/>
      <w:lvlText w:val=""/>
      <w:lvlJc w:val="left"/>
      <w:pPr>
        <w:ind w:left="4638" w:hanging="440"/>
      </w:pPr>
      <w:rPr>
        <w:rFonts w:ascii="Wingdings" w:hAnsi="Wingdings" w:hint="default"/>
      </w:rPr>
    </w:lvl>
    <w:lvl w:ilvl="7" w:tplc="0409000B" w:tentative="1">
      <w:start w:val="1"/>
      <w:numFmt w:val="bullet"/>
      <w:lvlText w:val=""/>
      <w:lvlJc w:val="left"/>
      <w:pPr>
        <w:ind w:left="5078" w:hanging="440"/>
      </w:pPr>
      <w:rPr>
        <w:rFonts w:ascii="Wingdings" w:hAnsi="Wingdings" w:hint="default"/>
      </w:rPr>
    </w:lvl>
    <w:lvl w:ilvl="8" w:tplc="0409000D" w:tentative="1">
      <w:start w:val="1"/>
      <w:numFmt w:val="bullet"/>
      <w:lvlText w:val=""/>
      <w:lvlJc w:val="left"/>
      <w:pPr>
        <w:ind w:left="5518" w:hanging="44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131537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23BE6"/>
    <w:rsid w:val="0007798E"/>
    <w:rsid w:val="000B6616"/>
    <w:rsid w:val="000F5812"/>
    <w:rsid w:val="001202CA"/>
    <w:rsid w:val="00126ACF"/>
    <w:rsid w:val="001376E5"/>
    <w:rsid w:val="001854CB"/>
    <w:rsid w:val="00195C5D"/>
    <w:rsid w:val="001A5CD9"/>
    <w:rsid w:val="001B7094"/>
    <w:rsid w:val="001D3617"/>
    <w:rsid w:val="001E0100"/>
    <w:rsid w:val="001E1D1E"/>
    <w:rsid w:val="00252DDD"/>
    <w:rsid w:val="00262F8E"/>
    <w:rsid w:val="00273403"/>
    <w:rsid w:val="002B674A"/>
    <w:rsid w:val="002D2860"/>
    <w:rsid w:val="003826C6"/>
    <w:rsid w:val="00385B37"/>
    <w:rsid w:val="003965B3"/>
    <w:rsid w:val="003B25D1"/>
    <w:rsid w:val="003C0B4F"/>
    <w:rsid w:val="00452602"/>
    <w:rsid w:val="004A3CEE"/>
    <w:rsid w:val="004D1B48"/>
    <w:rsid w:val="004E6B03"/>
    <w:rsid w:val="004F6390"/>
    <w:rsid w:val="00537958"/>
    <w:rsid w:val="00574571"/>
    <w:rsid w:val="005839E2"/>
    <w:rsid w:val="005857F6"/>
    <w:rsid w:val="00585A6F"/>
    <w:rsid w:val="00592239"/>
    <w:rsid w:val="005C7D1C"/>
    <w:rsid w:val="005C7F6D"/>
    <w:rsid w:val="005F1EB4"/>
    <w:rsid w:val="005F73C8"/>
    <w:rsid w:val="00636A35"/>
    <w:rsid w:val="0064067A"/>
    <w:rsid w:val="00654D47"/>
    <w:rsid w:val="00664FA0"/>
    <w:rsid w:val="00675EE2"/>
    <w:rsid w:val="00735D62"/>
    <w:rsid w:val="00760660"/>
    <w:rsid w:val="00785921"/>
    <w:rsid w:val="007A183D"/>
    <w:rsid w:val="007E2FC8"/>
    <w:rsid w:val="007E7F61"/>
    <w:rsid w:val="00806285"/>
    <w:rsid w:val="0083168F"/>
    <w:rsid w:val="00887D8F"/>
    <w:rsid w:val="00896DC7"/>
    <w:rsid w:val="008A0643"/>
    <w:rsid w:val="008A61A6"/>
    <w:rsid w:val="008C113D"/>
    <w:rsid w:val="008C2D47"/>
    <w:rsid w:val="008E5A66"/>
    <w:rsid w:val="0092515C"/>
    <w:rsid w:val="00987C73"/>
    <w:rsid w:val="009B3DC0"/>
    <w:rsid w:val="009D51E7"/>
    <w:rsid w:val="00A0450E"/>
    <w:rsid w:val="00A04FB3"/>
    <w:rsid w:val="00A32033"/>
    <w:rsid w:val="00A429F3"/>
    <w:rsid w:val="00A72398"/>
    <w:rsid w:val="00AB422A"/>
    <w:rsid w:val="00AC325E"/>
    <w:rsid w:val="00B329A1"/>
    <w:rsid w:val="00B64C37"/>
    <w:rsid w:val="00B65D9B"/>
    <w:rsid w:val="00B75B6B"/>
    <w:rsid w:val="00BC2B2A"/>
    <w:rsid w:val="00BE54E2"/>
    <w:rsid w:val="00C97CFC"/>
    <w:rsid w:val="00CD7385"/>
    <w:rsid w:val="00D22158"/>
    <w:rsid w:val="00D8679B"/>
    <w:rsid w:val="00D94041"/>
    <w:rsid w:val="00DB3109"/>
    <w:rsid w:val="00DB76B3"/>
    <w:rsid w:val="00DD53A9"/>
    <w:rsid w:val="00E141DB"/>
    <w:rsid w:val="00E25BEF"/>
    <w:rsid w:val="00E2631E"/>
    <w:rsid w:val="00E72503"/>
    <w:rsid w:val="00E94CAF"/>
    <w:rsid w:val="00EB1AD1"/>
    <w:rsid w:val="00EE6B85"/>
    <w:rsid w:val="00F426D3"/>
    <w:rsid w:val="00F541CA"/>
    <w:rsid w:val="00F560E5"/>
    <w:rsid w:val="00F97985"/>
    <w:rsid w:val="00FA07A3"/>
    <w:rsid w:val="00FD0A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5">
    <w:name w:val="heading 5"/>
    <w:basedOn w:val="a"/>
    <w:next w:val="a"/>
    <w:link w:val="50"/>
    <w:uiPriority w:val="9"/>
    <w:semiHidden/>
    <w:unhideWhenUsed/>
    <w:qFormat/>
    <w:rsid w:val="00F97985"/>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F97985"/>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aa">
    <w:name w:val="Table Grid"/>
    <w:basedOn w:val="a1"/>
    <w:uiPriority w:val="39"/>
    <w:rsid w:val="00636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1A5CD9"/>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1A5CD9"/>
    <w:rPr>
      <w:rFonts w:eastAsia="ＭＳ 明朝" w:cs="Times New Roman"/>
      <w:sz w:val="20"/>
      <w:szCs w:val="24"/>
      <w:lang w:val="en-GB" w:eastAsia="en-GB"/>
    </w:rPr>
  </w:style>
  <w:style w:type="paragraph" w:styleId="ab">
    <w:name w:val="List Paragraph"/>
    <w:basedOn w:val="a"/>
    <w:uiPriority w:val="34"/>
    <w:qFormat/>
    <w:rsid w:val="00987C73"/>
    <w:pPr>
      <w:ind w:leftChars="400" w:left="840"/>
    </w:pPr>
  </w:style>
  <w:style w:type="character" w:customStyle="1" w:styleId="50">
    <w:name w:val="見出し 5 (文字)"/>
    <w:basedOn w:val="a0"/>
    <w:link w:val="5"/>
    <w:uiPriority w:val="9"/>
    <w:semiHidden/>
    <w:rsid w:val="00F97985"/>
    <w:rPr>
      <w:rFonts w:asciiTheme="majorHAnsi" w:eastAsiaTheme="majorEastAsia" w:hAnsiTheme="majorHAnsi" w:cstheme="majorBidi"/>
    </w:rPr>
  </w:style>
  <w:style w:type="character" w:customStyle="1" w:styleId="60">
    <w:name w:val="見出し 6 (文字)"/>
    <w:basedOn w:val="a0"/>
    <w:link w:val="6"/>
    <w:uiPriority w:val="9"/>
    <w:semiHidden/>
    <w:rsid w:val="00F97985"/>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96489">
      <w:bodyDiv w:val="1"/>
      <w:marLeft w:val="0"/>
      <w:marRight w:val="0"/>
      <w:marTop w:val="0"/>
      <w:marBottom w:val="0"/>
      <w:divBdr>
        <w:top w:val="none" w:sz="0" w:space="0" w:color="auto"/>
        <w:left w:val="none" w:sz="0" w:space="0" w:color="auto"/>
        <w:bottom w:val="none" w:sz="0" w:space="0" w:color="auto"/>
        <w:right w:val="none" w:sz="0" w:space="0" w:color="auto"/>
      </w:divBdr>
      <w:divsChild>
        <w:div w:id="1898667526">
          <w:marLeft w:val="0"/>
          <w:marRight w:val="0"/>
          <w:marTop w:val="0"/>
          <w:marBottom w:val="0"/>
          <w:divBdr>
            <w:top w:val="none" w:sz="0" w:space="0" w:color="auto"/>
            <w:left w:val="none" w:sz="0" w:space="0" w:color="auto"/>
            <w:bottom w:val="none" w:sz="0" w:space="0" w:color="auto"/>
            <w:right w:val="none" w:sz="0" w:space="0" w:color="auto"/>
          </w:divBdr>
          <w:divsChild>
            <w:div w:id="1533346956">
              <w:marLeft w:val="0"/>
              <w:marRight w:val="0"/>
              <w:marTop w:val="0"/>
              <w:marBottom w:val="0"/>
              <w:divBdr>
                <w:top w:val="none" w:sz="0" w:space="0" w:color="auto"/>
                <w:left w:val="none" w:sz="0" w:space="0" w:color="auto"/>
                <w:bottom w:val="none" w:sz="0" w:space="0" w:color="auto"/>
                <w:right w:val="none" w:sz="0" w:space="0" w:color="auto"/>
              </w:divBdr>
              <w:divsChild>
                <w:div w:id="1904874193">
                  <w:marLeft w:val="0"/>
                  <w:marRight w:val="0"/>
                  <w:marTop w:val="0"/>
                  <w:marBottom w:val="0"/>
                  <w:divBdr>
                    <w:top w:val="none" w:sz="0" w:space="0" w:color="auto"/>
                    <w:left w:val="none" w:sz="0" w:space="0" w:color="auto"/>
                    <w:bottom w:val="none" w:sz="0" w:space="0" w:color="auto"/>
                    <w:right w:val="none" w:sz="0" w:space="0" w:color="auto"/>
                  </w:divBdr>
                  <w:divsChild>
                    <w:div w:id="1515220802">
                      <w:marLeft w:val="0"/>
                      <w:marRight w:val="0"/>
                      <w:marTop w:val="0"/>
                      <w:marBottom w:val="0"/>
                      <w:divBdr>
                        <w:top w:val="none" w:sz="0" w:space="0" w:color="auto"/>
                        <w:left w:val="none" w:sz="0" w:space="0" w:color="auto"/>
                        <w:bottom w:val="none" w:sz="0" w:space="0" w:color="auto"/>
                        <w:right w:val="none" w:sz="0" w:space="0" w:color="auto"/>
                      </w:divBdr>
                      <w:divsChild>
                        <w:div w:id="1224222518">
                          <w:marLeft w:val="0"/>
                          <w:marRight w:val="0"/>
                          <w:marTop w:val="0"/>
                          <w:marBottom w:val="0"/>
                          <w:divBdr>
                            <w:top w:val="none" w:sz="0" w:space="0" w:color="auto"/>
                            <w:left w:val="none" w:sz="0" w:space="0" w:color="auto"/>
                            <w:bottom w:val="none" w:sz="0" w:space="0" w:color="auto"/>
                            <w:right w:val="none" w:sz="0" w:space="0" w:color="auto"/>
                          </w:divBdr>
                          <w:divsChild>
                            <w:div w:id="693308175">
                              <w:marLeft w:val="0"/>
                              <w:marRight w:val="0"/>
                              <w:marTop w:val="0"/>
                              <w:marBottom w:val="0"/>
                              <w:divBdr>
                                <w:top w:val="none" w:sz="0" w:space="0" w:color="auto"/>
                                <w:left w:val="none" w:sz="0" w:space="0" w:color="auto"/>
                                <w:bottom w:val="none" w:sz="0" w:space="0" w:color="auto"/>
                                <w:right w:val="none" w:sz="0" w:space="0" w:color="auto"/>
                              </w:divBdr>
                              <w:divsChild>
                                <w:div w:id="588195108">
                                  <w:marLeft w:val="0"/>
                                  <w:marRight w:val="0"/>
                                  <w:marTop w:val="0"/>
                                  <w:marBottom w:val="0"/>
                                  <w:divBdr>
                                    <w:top w:val="none" w:sz="0" w:space="0" w:color="auto"/>
                                    <w:left w:val="none" w:sz="0" w:space="0" w:color="auto"/>
                                    <w:bottom w:val="none" w:sz="0" w:space="0" w:color="auto"/>
                                    <w:right w:val="none" w:sz="0" w:space="0" w:color="auto"/>
                                  </w:divBdr>
                                  <w:divsChild>
                                    <w:div w:id="920606360">
                                      <w:marLeft w:val="0"/>
                                      <w:marRight w:val="0"/>
                                      <w:marTop w:val="0"/>
                                      <w:marBottom w:val="0"/>
                                      <w:divBdr>
                                        <w:top w:val="none" w:sz="0" w:space="0" w:color="auto"/>
                                        <w:left w:val="none" w:sz="0" w:space="0" w:color="auto"/>
                                        <w:bottom w:val="none" w:sz="0" w:space="0" w:color="auto"/>
                                        <w:right w:val="none" w:sz="0" w:space="0" w:color="auto"/>
                                      </w:divBdr>
                                      <w:divsChild>
                                        <w:div w:id="1560632828">
                                          <w:marLeft w:val="0"/>
                                          <w:marRight w:val="0"/>
                                          <w:marTop w:val="0"/>
                                          <w:marBottom w:val="0"/>
                                          <w:divBdr>
                                            <w:top w:val="none" w:sz="0" w:space="0" w:color="auto"/>
                                            <w:left w:val="none" w:sz="0" w:space="0" w:color="auto"/>
                                            <w:bottom w:val="none" w:sz="0" w:space="0" w:color="auto"/>
                                            <w:right w:val="none" w:sz="0" w:space="0" w:color="auto"/>
                                          </w:divBdr>
                                          <w:divsChild>
                                            <w:div w:id="620577302">
                                              <w:marLeft w:val="0"/>
                                              <w:marRight w:val="0"/>
                                              <w:marTop w:val="0"/>
                                              <w:marBottom w:val="0"/>
                                              <w:divBdr>
                                                <w:top w:val="none" w:sz="0" w:space="0" w:color="auto"/>
                                                <w:left w:val="none" w:sz="0" w:space="0" w:color="auto"/>
                                                <w:bottom w:val="none" w:sz="0" w:space="0" w:color="auto"/>
                                                <w:right w:val="none" w:sz="0" w:space="0" w:color="auto"/>
                                              </w:divBdr>
                                              <w:divsChild>
                                                <w:div w:id="1148211220">
                                                  <w:marLeft w:val="0"/>
                                                  <w:marRight w:val="0"/>
                                                  <w:marTop w:val="0"/>
                                                  <w:marBottom w:val="0"/>
                                                  <w:divBdr>
                                                    <w:top w:val="none" w:sz="0" w:space="0" w:color="auto"/>
                                                    <w:left w:val="none" w:sz="0" w:space="0" w:color="auto"/>
                                                    <w:bottom w:val="none" w:sz="0" w:space="0" w:color="auto"/>
                                                    <w:right w:val="none" w:sz="0" w:space="0" w:color="auto"/>
                                                  </w:divBdr>
                                                  <w:divsChild>
                                                    <w:div w:id="245310308">
                                                      <w:marLeft w:val="0"/>
                                                      <w:marRight w:val="0"/>
                                                      <w:marTop w:val="0"/>
                                                      <w:marBottom w:val="0"/>
                                                      <w:divBdr>
                                                        <w:top w:val="none" w:sz="0" w:space="0" w:color="auto"/>
                                                        <w:left w:val="none" w:sz="0" w:space="0" w:color="auto"/>
                                                        <w:bottom w:val="none" w:sz="0" w:space="0" w:color="auto"/>
                                                        <w:right w:val="none" w:sz="0" w:space="0" w:color="auto"/>
                                                      </w:divBdr>
                                                      <w:divsChild>
                                                        <w:div w:id="1639334230">
                                                          <w:marLeft w:val="0"/>
                                                          <w:marRight w:val="0"/>
                                                          <w:marTop w:val="0"/>
                                                          <w:marBottom w:val="0"/>
                                                          <w:divBdr>
                                                            <w:top w:val="none" w:sz="0" w:space="0" w:color="auto"/>
                                                            <w:left w:val="none" w:sz="0" w:space="0" w:color="auto"/>
                                                            <w:bottom w:val="none" w:sz="0" w:space="0" w:color="auto"/>
                                                            <w:right w:val="none" w:sz="0" w:space="0" w:color="auto"/>
                                                          </w:divBdr>
                                                          <w:divsChild>
                                                            <w:div w:id="3942115">
                                                              <w:marLeft w:val="0"/>
                                                              <w:marRight w:val="0"/>
                                                              <w:marTop w:val="0"/>
                                                              <w:marBottom w:val="0"/>
                                                              <w:divBdr>
                                                                <w:top w:val="none" w:sz="0" w:space="0" w:color="auto"/>
                                                                <w:left w:val="none" w:sz="0" w:space="0" w:color="auto"/>
                                                                <w:bottom w:val="none" w:sz="0" w:space="0" w:color="auto"/>
                                                                <w:right w:val="none" w:sz="0" w:space="0" w:color="auto"/>
                                                              </w:divBdr>
                                                              <w:divsChild>
                                                                <w:div w:id="1105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0546610">
                                  <w:marLeft w:val="0"/>
                                  <w:marRight w:val="0"/>
                                  <w:marTop w:val="0"/>
                                  <w:marBottom w:val="0"/>
                                  <w:divBdr>
                                    <w:top w:val="none" w:sz="0" w:space="0" w:color="auto"/>
                                    <w:left w:val="none" w:sz="0" w:space="0" w:color="auto"/>
                                    <w:bottom w:val="none" w:sz="0" w:space="0" w:color="auto"/>
                                    <w:right w:val="none" w:sz="0" w:space="0" w:color="auto"/>
                                  </w:divBdr>
                                  <w:divsChild>
                                    <w:div w:id="215943316">
                                      <w:marLeft w:val="0"/>
                                      <w:marRight w:val="0"/>
                                      <w:marTop w:val="0"/>
                                      <w:marBottom w:val="0"/>
                                      <w:divBdr>
                                        <w:top w:val="none" w:sz="0" w:space="0" w:color="auto"/>
                                        <w:left w:val="none" w:sz="0" w:space="0" w:color="auto"/>
                                        <w:bottom w:val="none" w:sz="0" w:space="0" w:color="auto"/>
                                        <w:right w:val="none" w:sz="0" w:space="0" w:color="auto"/>
                                      </w:divBdr>
                                      <w:divsChild>
                                        <w:div w:id="672420233">
                                          <w:marLeft w:val="0"/>
                                          <w:marRight w:val="0"/>
                                          <w:marTop w:val="0"/>
                                          <w:marBottom w:val="0"/>
                                          <w:divBdr>
                                            <w:top w:val="none" w:sz="0" w:space="0" w:color="auto"/>
                                            <w:left w:val="none" w:sz="0" w:space="0" w:color="auto"/>
                                            <w:bottom w:val="none" w:sz="0" w:space="0" w:color="auto"/>
                                            <w:right w:val="none" w:sz="0" w:space="0" w:color="auto"/>
                                          </w:divBdr>
                                          <w:divsChild>
                                            <w:div w:id="925041295">
                                              <w:marLeft w:val="0"/>
                                              <w:marRight w:val="0"/>
                                              <w:marTop w:val="0"/>
                                              <w:marBottom w:val="0"/>
                                              <w:divBdr>
                                                <w:top w:val="none" w:sz="0" w:space="0" w:color="auto"/>
                                                <w:left w:val="none" w:sz="0" w:space="0" w:color="auto"/>
                                                <w:bottom w:val="none" w:sz="0" w:space="0" w:color="auto"/>
                                                <w:right w:val="none" w:sz="0" w:space="0" w:color="auto"/>
                                              </w:divBdr>
                                              <w:divsChild>
                                                <w:div w:id="571354677">
                                                  <w:marLeft w:val="0"/>
                                                  <w:marRight w:val="0"/>
                                                  <w:marTop w:val="0"/>
                                                  <w:marBottom w:val="0"/>
                                                  <w:divBdr>
                                                    <w:top w:val="none" w:sz="0" w:space="0" w:color="auto"/>
                                                    <w:left w:val="none" w:sz="0" w:space="0" w:color="auto"/>
                                                    <w:bottom w:val="none" w:sz="0" w:space="0" w:color="auto"/>
                                                    <w:right w:val="none" w:sz="0" w:space="0" w:color="auto"/>
                                                  </w:divBdr>
                                                  <w:divsChild>
                                                    <w:div w:id="157204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7147347">
          <w:marLeft w:val="0"/>
          <w:marRight w:val="0"/>
          <w:marTop w:val="0"/>
          <w:marBottom w:val="0"/>
          <w:divBdr>
            <w:top w:val="none" w:sz="0" w:space="0" w:color="auto"/>
            <w:left w:val="none" w:sz="0" w:space="0" w:color="auto"/>
            <w:bottom w:val="none" w:sz="0" w:space="0" w:color="auto"/>
            <w:right w:val="none" w:sz="0" w:space="0" w:color="auto"/>
          </w:divBdr>
          <w:divsChild>
            <w:div w:id="73087822">
              <w:marLeft w:val="0"/>
              <w:marRight w:val="0"/>
              <w:marTop w:val="0"/>
              <w:marBottom w:val="0"/>
              <w:divBdr>
                <w:top w:val="none" w:sz="0" w:space="0" w:color="auto"/>
                <w:left w:val="none" w:sz="0" w:space="0" w:color="auto"/>
                <w:bottom w:val="none" w:sz="0" w:space="0" w:color="auto"/>
                <w:right w:val="none" w:sz="0" w:space="0" w:color="auto"/>
              </w:divBdr>
              <w:divsChild>
                <w:div w:id="1318681041">
                  <w:marLeft w:val="0"/>
                  <w:marRight w:val="0"/>
                  <w:marTop w:val="0"/>
                  <w:marBottom w:val="0"/>
                  <w:divBdr>
                    <w:top w:val="none" w:sz="0" w:space="0" w:color="auto"/>
                    <w:left w:val="none" w:sz="0" w:space="0" w:color="auto"/>
                    <w:bottom w:val="none" w:sz="0" w:space="0" w:color="auto"/>
                    <w:right w:val="none" w:sz="0" w:space="0" w:color="auto"/>
                  </w:divBdr>
                  <w:divsChild>
                    <w:div w:id="1392465915">
                      <w:marLeft w:val="0"/>
                      <w:marRight w:val="0"/>
                      <w:marTop w:val="0"/>
                      <w:marBottom w:val="0"/>
                      <w:divBdr>
                        <w:top w:val="none" w:sz="0" w:space="0" w:color="auto"/>
                        <w:left w:val="none" w:sz="0" w:space="0" w:color="auto"/>
                        <w:bottom w:val="none" w:sz="0" w:space="0" w:color="auto"/>
                        <w:right w:val="none" w:sz="0" w:space="0" w:color="auto"/>
                      </w:divBdr>
                      <w:divsChild>
                        <w:div w:id="1510631897">
                          <w:marLeft w:val="0"/>
                          <w:marRight w:val="0"/>
                          <w:marTop w:val="0"/>
                          <w:marBottom w:val="0"/>
                          <w:divBdr>
                            <w:top w:val="none" w:sz="0" w:space="0" w:color="auto"/>
                            <w:left w:val="none" w:sz="0" w:space="0" w:color="auto"/>
                            <w:bottom w:val="none" w:sz="0" w:space="0" w:color="auto"/>
                            <w:right w:val="none" w:sz="0" w:space="0" w:color="auto"/>
                          </w:divBdr>
                          <w:divsChild>
                            <w:div w:id="49211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48634">
              <w:marLeft w:val="0"/>
              <w:marRight w:val="0"/>
              <w:marTop w:val="0"/>
              <w:marBottom w:val="0"/>
              <w:divBdr>
                <w:top w:val="none" w:sz="0" w:space="0" w:color="auto"/>
                <w:left w:val="none" w:sz="0" w:space="0" w:color="auto"/>
                <w:bottom w:val="none" w:sz="0" w:space="0" w:color="auto"/>
                <w:right w:val="none" w:sz="0" w:space="0" w:color="auto"/>
              </w:divBdr>
              <w:divsChild>
                <w:div w:id="2020042824">
                  <w:marLeft w:val="0"/>
                  <w:marRight w:val="0"/>
                  <w:marTop w:val="0"/>
                  <w:marBottom w:val="0"/>
                  <w:divBdr>
                    <w:top w:val="none" w:sz="0" w:space="0" w:color="auto"/>
                    <w:left w:val="none" w:sz="0" w:space="0" w:color="auto"/>
                    <w:bottom w:val="none" w:sz="0" w:space="0" w:color="auto"/>
                    <w:right w:val="none" w:sz="0" w:space="0" w:color="auto"/>
                  </w:divBdr>
                  <w:divsChild>
                    <w:div w:id="877157636">
                      <w:marLeft w:val="0"/>
                      <w:marRight w:val="0"/>
                      <w:marTop w:val="0"/>
                      <w:marBottom w:val="0"/>
                      <w:divBdr>
                        <w:top w:val="none" w:sz="0" w:space="0" w:color="auto"/>
                        <w:left w:val="none" w:sz="0" w:space="0" w:color="auto"/>
                        <w:bottom w:val="none" w:sz="0" w:space="0" w:color="auto"/>
                        <w:right w:val="none" w:sz="0" w:space="0" w:color="auto"/>
                      </w:divBdr>
                      <w:divsChild>
                        <w:div w:id="566456619">
                          <w:marLeft w:val="0"/>
                          <w:marRight w:val="0"/>
                          <w:marTop w:val="0"/>
                          <w:marBottom w:val="0"/>
                          <w:divBdr>
                            <w:top w:val="none" w:sz="0" w:space="0" w:color="auto"/>
                            <w:left w:val="none" w:sz="0" w:space="0" w:color="auto"/>
                            <w:bottom w:val="none" w:sz="0" w:space="0" w:color="auto"/>
                            <w:right w:val="none" w:sz="0" w:space="0" w:color="auto"/>
                          </w:divBdr>
                          <w:divsChild>
                            <w:div w:id="354233221">
                              <w:marLeft w:val="0"/>
                              <w:marRight w:val="0"/>
                              <w:marTop w:val="0"/>
                              <w:marBottom w:val="0"/>
                              <w:divBdr>
                                <w:top w:val="none" w:sz="0" w:space="0" w:color="auto"/>
                                <w:left w:val="none" w:sz="0" w:space="0" w:color="auto"/>
                                <w:bottom w:val="none" w:sz="0" w:space="0" w:color="auto"/>
                                <w:right w:val="none" w:sz="0" w:space="0" w:color="auto"/>
                              </w:divBdr>
                              <w:divsChild>
                                <w:div w:id="503130261">
                                  <w:marLeft w:val="0"/>
                                  <w:marRight w:val="0"/>
                                  <w:marTop w:val="0"/>
                                  <w:marBottom w:val="0"/>
                                  <w:divBdr>
                                    <w:top w:val="none" w:sz="0" w:space="0" w:color="auto"/>
                                    <w:left w:val="none" w:sz="0" w:space="0" w:color="auto"/>
                                    <w:bottom w:val="none" w:sz="0" w:space="0" w:color="auto"/>
                                    <w:right w:val="none" w:sz="0" w:space="0" w:color="auto"/>
                                  </w:divBdr>
                                  <w:divsChild>
                                    <w:div w:id="1117680225">
                                      <w:marLeft w:val="0"/>
                                      <w:marRight w:val="0"/>
                                      <w:marTop w:val="0"/>
                                      <w:marBottom w:val="0"/>
                                      <w:divBdr>
                                        <w:top w:val="none" w:sz="0" w:space="0" w:color="auto"/>
                                        <w:left w:val="none" w:sz="0" w:space="0" w:color="auto"/>
                                        <w:bottom w:val="none" w:sz="0" w:space="0" w:color="auto"/>
                                        <w:right w:val="none" w:sz="0" w:space="0" w:color="auto"/>
                                      </w:divBdr>
                                    </w:div>
                                  </w:divsChild>
                                </w:div>
                                <w:div w:id="765342918">
                                  <w:marLeft w:val="0"/>
                                  <w:marRight w:val="0"/>
                                  <w:marTop w:val="0"/>
                                  <w:marBottom w:val="0"/>
                                  <w:divBdr>
                                    <w:top w:val="none" w:sz="0" w:space="0" w:color="auto"/>
                                    <w:left w:val="none" w:sz="0" w:space="0" w:color="auto"/>
                                    <w:bottom w:val="none" w:sz="0" w:space="0" w:color="auto"/>
                                    <w:right w:val="none" w:sz="0" w:space="0" w:color="auto"/>
                                  </w:divBdr>
                                  <w:divsChild>
                                    <w:div w:id="540753675">
                                      <w:marLeft w:val="0"/>
                                      <w:marRight w:val="0"/>
                                      <w:marTop w:val="0"/>
                                      <w:marBottom w:val="0"/>
                                      <w:divBdr>
                                        <w:top w:val="none" w:sz="0" w:space="0" w:color="auto"/>
                                        <w:left w:val="none" w:sz="0" w:space="0" w:color="auto"/>
                                        <w:bottom w:val="none" w:sz="0" w:space="0" w:color="auto"/>
                                        <w:right w:val="none" w:sz="0" w:space="0" w:color="auto"/>
                                      </w:divBdr>
                                      <w:divsChild>
                                        <w:div w:id="879827307">
                                          <w:marLeft w:val="0"/>
                                          <w:marRight w:val="0"/>
                                          <w:marTop w:val="0"/>
                                          <w:marBottom w:val="0"/>
                                          <w:divBdr>
                                            <w:top w:val="none" w:sz="0" w:space="0" w:color="auto"/>
                                            <w:left w:val="none" w:sz="0" w:space="0" w:color="auto"/>
                                            <w:bottom w:val="none" w:sz="0" w:space="0" w:color="auto"/>
                                            <w:right w:val="none" w:sz="0" w:space="0" w:color="auto"/>
                                          </w:divBdr>
                                          <w:divsChild>
                                            <w:div w:id="1947957605">
                                              <w:marLeft w:val="0"/>
                                              <w:marRight w:val="0"/>
                                              <w:marTop w:val="0"/>
                                              <w:marBottom w:val="0"/>
                                              <w:divBdr>
                                                <w:top w:val="none" w:sz="0" w:space="0" w:color="auto"/>
                                                <w:left w:val="none" w:sz="0" w:space="0" w:color="auto"/>
                                                <w:bottom w:val="none" w:sz="0" w:space="0" w:color="auto"/>
                                                <w:right w:val="none" w:sz="0" w:space="0" w:color="auto"/>
                                              </w:divBdr>
                                              <w:divsChild>
                                                <w:div w:id="868497088">
                                                  <w:marLeft w:val="0"/>
                                                  <w:marRight w:val="0"/>
                                                  <w:marTop w:val="0"/>
                                                  <w:marBottom w:val="0"/>
                                                  <w:divBdr>
                                                    <w:top w:val="none" w:sz="0" w:space="0" w:color="auto"/>
                                                    <w:left w:val="none" w:sz="0" w:space="0" w:color="auto"/>
                                                    <w:bottom w:val="none" w:sz="0" w:space="0" w:color="auto"/>
                                                    <w:right w:val="none" w:sz="0" w:space="0" w:color="auto"/>
                                                  </w:divBdr>
                                                  <w:divsChild>
                                                    <w:div w:id="1254899991">
                                                      <w:marLeft w:val="0"/>
                                                      <w:marRight w:val="0"/>
                                                      <w:marTop w:val="0"/>
                                                      <w:marBottom w:val="0"/>
                                                      <w:divBdr>
                                                        <w:top w:val="none" w:sz="0" w:space="0" w:color="auto"/>
                                                        <w:left w:val="none" w:sz="0" w:space="0" w:color="auto"/>
                                                        <w:bottom w:val="none" w:sz="0" w:space="0" w:color="auto"/>
                                                        <w:right w:val="none" w:sz="0" w:space="0" w:color="auto"/>
                                                      </w:divBdr>
                                                      <w:divsChild>
                                                        <w:div w:id="493569571">
                                                          <w:marLeft w:val="0"/>
                                                          <w:marRight w:val="0"/>
                                                          <w:marTop w:val="0"/>
                                                          <w:marBottom w:val="0"/>
                                                          <w:divBdr>
                                                            <w:top w:val="none" w:sz="0" w:space="0" w:color="auto"/>
                                                            <w:left w:val="none" w:sz="0" w:space="0" w:color="auto"/>
                                                            <w:bottom w:val="none" w:sz="0" w:space="0" w:color="auto"/>
                                                            <w:right w:val="none" w:sz="0" w:space="0" w:color="auto"/>
                                                          </w:divBdr>
                                                          <w:divsChild>
                                                            <w:div w:id="487326557">
                                                              <w:marLeft w:val="0"/>
                                                              <w:marRight w:val="0"/>
                                                              <w:marTop w:val="0"/>
                                                              <w:marBottom w:val="0"/>
                                                              <w:divBdr>
                                                                <w:top w:val="none" w:sz="0" w:space="0" w:color="auto"/>
                                                                <w:left w:val="none" w:sz="0" w:space="0" w:color="auto"/>
                                                                <w:bottom w:val="none" w:sz="0" w:space="0" w:color="auto"/>
                                                                <w:right w:val="none" w:sz="0" w:space="0" w:color="auto"/>
                                                              </w:divBdr>
                                                              <w:divsChild>
                                                                <w:div w:id="200909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7307738">
      <w:bodyDiv w:val="1"/>
      <w:marLeft w:val="0"/>
      <w:marRight w:val="0"/>
      <w:marTop w:val="0"/>
      <w:marBottom w:val="0"/>
      <w:divBdr>
        <w:top w:val="none" w:sz="0" w:space="0" w:color="auto"/>
        <w:left w:val="none" w:sz="0" w:space="0" w:color="auto"/>
        <w:bottom w:val="none" w:sz="0" w:space="0" w:color="auto"/>
        <w:right w:val="none" w:sz="0" w:space="0" w:color="auto"/>
      </w:divBdr>
      <w:divsChild>
        <w:div w:id="1546521200">
          <w:marLeft w:val="0"/>
          <w:marRight w:val="0"/>
          <w:marTop w:val="0"/>
          <w:marBottom w:val="0"/>
          <w:divBdr>
            <w:top w:val="none" w:sz="0" w:space="0" w:color="auto"/>
            <w:left w:val="none" w:sz="0" w:space="0" w:color="auto"/>
            <w:bottom w:val="none" w:sz="0" w:space="0" w:color="auto"/>
            <w:right w:val="none" w:sz="0" w:space="0" w:color="auto"/>
          </w:divBdr>
          <w:divsChild>
            <w:div w:id="1377386690">
              <w:marLeft w:val="0"/>
              <w:marRight w:val="0"/>
              <w:marTop w:val="0"/>
              <w:marBottom w:val="0"/>
              <w:divBdr>
                <w:top w:val="none" w:sz="0" w:space="0" w:color="auto"/>
                <w:left w:val="none" w:sz="0" w:space="0" w:color="auto"/>
                <w:bottom w:val="none" w:sz="0" w:space="0" w:color="auto"/>
                <w:right w:val="none" w:sz="0" w:space="0" w:color="auto"/>
              </w:divBdr>
              <w:divsChild>
                <w:div w:id="1051072442">
                  <w:marLeft w:val="0"/>
                  <w:marRight w:val="0"/>
                  <w:marTop w:val="0"/>
                  <w:marBottom w:val="0"/>
                  <w:divBdr>
                    <w:top w:val="none" w:sz="0" w:space="0" w:color="auto"/>
                    <w:left w:val="none" w:sz="0" w:space="0" w:color="auto"/>
                    <w:bottom w:val="none" w:sz="0" w:space="0" w:color="auto"/>
                    <w:right w:val="none" w:sz="0" w:space="0" w:color="auto"/>
                  </w:divBdr>
                  <w:divsChild>
                    <w:div w:id="1244610246">
                      <w:marLeft w:val="0"/>
                      <w:marRight w:val="0"/>
                      <w:marTop w:val="0"/>
                      <w:marBottom w:val="0"/>
                      <w:divBdr>
                        <w:top w:val="none" w:sz="0" w:space="0" w:color="auto"/>
                        <w:left w:val="none" w:sz="0" w:space="0" w:color="auto"/>
                        <w:bottom w:val="none" w:sz="0" w:space="0" w:color="auto"/>
                        <w:right w:val="none" w:sz="0" w:space="0" w:color="auto"/>
                      </w:divBdr>
                      <w:divsChild>
                        <w:div w:id="228656334">
                          <w:marLeft w:val="0"/>
                          <w:marRight w:val="0"/>
                          <w:marTop w:val="0"/>
                          <w:marBottom w:val="0"/>
                          <w:divBdr>
                            <w:top w:val="none" w:sz="0" w:space="0" w:color="auto"/>
                            <w:left w:val="none" w:sz="0" w:space="0" w:color="auto"/>
                            <w:bottom w:val="none" w:sz="0" w:space="0" w:color="auto"/>
                            <w:right w:val="none" w:sz="0" w:space="0" w:color="auto"/>
                          </w:divBdr>
                          <w:divsChild>
                            <w:div w:id="1389377644">
                              <w:marLeft w:val="0"/>
                              <w:marRight w:val="0"/>
                              <w:marTop w:val="0"/>
                              <w:marBottom w:val="0"/>
                              <w:divBdr>
                                <w:top w:val="none" w:sz="0" w:space="0" w:color="auto"/>
                                <w:left w:val="none" w:sz="0" w:space="0" w:color="auto"/>
                                <w:bottom w:val="none" w:sz="0" w:space="0" w:color="auto"/>
                                <w:right w:val="none" w:sz="0" w:space="0" w:color="auto"/>
                              </w:divBdr>
                              <w:divsChild>
                                <w:div w:id="1351419404">
                                  <w:marLeft w:val="0"/>
                                  <w:marRight w:val="0"/>
                                  <w:marTop w:val="0"/>
                                  <w:marBottom w:val="0"/>
                                  <w:divBdr>
                                    <w:top w:val="none" w:sz="0" w:space="0" w:color="auto"/>
                                    <w:left w:val="none" w:sz="0" w:space="0" w:color="auto"/>
                                    <w:bottom w:val="none" w:sz="0" w:space="0" w:color="auto"/>
                                    <w:right w:val="none" w:sz="0" w:space="0" w:color="auto"/>
                                  </w:divBdr>
                                  <w:divsChild>
                                    <w:div w:id="2043630873">
                                      <w:marLeft w:val="0"/>
                                      <w:marRight w:val="0"/>
                                      <w:marTop w:val="0"/>
                                      <w:marBottom w:val="0"/>
                                      <w:divBdr>
                                        <w:top w:val="none" w:sz="0" w:space="0" w:color="auto"/>
                                        <w:left w:val="none" w:sz="0" w:space="0" w:color="auto"/>
                                        <w:bottom w:val="none" w:sz="0" w:space="0" w:color="auto"/>
                                        <w:right w:val="none" w:sz="0" w:space="0" w:color="auto"/>
                                      </w:divBdr>
                                      <w:divsChild>
                                        <w:div w:id="631521561">
                                          <w:marLeft w:val="0"/>
                                          <w:marRight w:val="0"/>
                                          <w:marTop w:val="0"/>
                                          <w:marBottom w:val="0"/>
                                          <w:divBdr>
                                            <w:top w:val="none" w:sz="0" w:space="0" w:color="auto"/>
                                            <w:left w:val="none" w:sz="0" w:space="0" w:color="auto"/>
                                            <w:bottom w:val="none" w:sz="0" w:space="0" w:color="auto"/>
                                            <w:right w:val="none" w:sz="0" w:space="0" w:color="auto"/>
                                          </w:divBdr>
                                          <w:divsChild>
                                            <w:div w:id="744839582">
                                              <w:marLeft w:val="0"/>
                                              <w:marRight w:val="0"/>
                                              <w:marTop w:val="0"/>
                                              <w:marBottom w:val="0"/>
                                              <w:divBdr>
                                                <w:top w:val="none" w:sz="0" w:space="0" w:color="auto"/>
                                                <w:left w:val="none" w:sz="0" w:space="0" w:color="auto"/>
                                                <w:bottom w:val="none" w:sz="0" w:space="0" w:color="auto"/>
                                                <w:right w:val="none" w:sz="0" w:space="0" w:color="auto"/>
                                              </w:divBdr>
                                              <w:divsChild>
                                                <w:div w:id="337511819">
                                                  <w:marLeft w:val="0"/>
                                                  <w:marRight w:val="0"/>
                                                  <w:marTop w:val="0"/>
                                                  <w:marBottom w:val="0"/>
                                                  <w:divBdr>
                                                    <w:top w:val="none" w:sz="0" w:space="0" w:color="auto"/>
                                                    <w:left w:val="none" w:sz="0" w:space="0" w:color="auto"/>
                                                    <w:bottom w:val="none" w:sz="0" w:space="0" w:color="auto"/>
                                                    <w:right w:val="none" w:sz="0" w:space="0" w:color="auto"/>
                                                  </w:divBdr>
                                                  <w:divsChild>
                                                    <w:div w:id="1311131156">
                                                      <w:marLeft w:val="0"/>
                                                      <w:marRight w:val="0"/>
                                                      <w:marTop w:val="0"/>
                                                      <w:marBottom w:val="0"/>
                                                      <w:divBdr>
                                                        <w:top w:val="none" w:sz="0" w:space="0" w:color="auto"/>
                                                        <w:left w:val="none" w:sz="0" w:space="0" w:color="auto"/>
                                                        <w:bottom w:val="none" w:sz="0" w:space="0" w:color="auto"/>
                                                        <w:right w:val="none" w:sz="0" w:space="0" w:color="auto"/>
                                                      </w:divBdr>
                                                      <w:divsChild>
                                                        <w:div w:id="1683821344">
                                                          <w:marLeft w:val="0"/>
                                                          <w:marRight w:val="0"/>
                                                          <w:marTop w:val="0"/>
                                                          <w:marBottom w:val="0"/>
                                                          <w:divBdr>
                                                            <w:top w:val="none" w:sz="0" w:space="0" w:color="auto"/>
                                                            <w:left w:val="none" w:sz="0" w:space="0" w:color="auto"/>
                                                            <w:bottom w:val="none" w:sz="0" w:space="0" w:color="auto"/>
                                                            <w:right w:val="none" w:sz="0" w:space="0" w:color="auto"/>
                                                          </w:divBdr>
                                                          <w:divsChild>
                                                            <w:div w:id="882985865">
                                                              <w:marLeft w:val="0"/>
                                                              <w:marRight w:val="0"/>
                                                              <w:marTop w:val="0"/>
                                                              <w:marBottom w:val="0"/>
                                                              <w:divBdr>
                                                                <w:top w:val="none" w:sz="0" w:space="0" w:color="auto"/>
                                                                <w:left w:val="none" w:sz="0" w:space="0" w:color="auto"/>
                                                                <w:bottom w:val="none" w:sz="0" w:space="0" w:color="auto"/>
                                                                <w:right w:val="none" w:sz="0" w:space="0" w:color="auto"/>
                                                              </w:divBdr>
                                                              <w:divsChild>
                                                                <w:div w:id="136702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4907137">
                                  <w:marLeft w:val="0"/>
                                  <w:marRight w:val="0"/>
                                  <w:marTop w:val="0"/>
                                  <w:marBottom w:val="0"/>
                                  <w:divBdr>
                                    <w:top w:val="none" w:sz="0" w:space="0" w:color="auto"/>
                                    <w:left w:val="none" w:sz="0" w:space="0" w:color="auto"/>
                                    <w:bottom w:val="none" w:sz="0" w:space="0" w:color="auto"/>
                                    <w:right w:val="none" w:sz="0" w:space="0" w:color="auto"/>
                                  </w:divBdr>
                                  <w:divsChild>
                                    <w:div w:id="1991933296">
                                      <w:marLeft w:val="0"/>
                                      <w:marRight w:val="0"/>
                                      <w:marTop w:val="0"/>
                                      <w:marBottom w:val="0"/>
                                      <w:divBdr>
                                        <w:top w:val="none" w:sz="0" w:space="0" w:color="auto"/>
                                        <w:left w:val="none" w:sz="0" w:space="0" w:color="auto"/>
                                        <w:bottom w:val="none" w:sz="0" w:space="0" w:color="auto"/>
                                        <w:right w:val="none" w:sz="0" w:space="0" w:color="auto"/>
                                      </w:divBdr>
                                      <w:divsChild>
                                        <w:div w:id="1110664239">
                                          <w:marLeft w:val="0"/>
                                          <w:marRight w:val="0"/>
                                          <w:marTop w:val="0"/>
                                          <w:marBottom w:val="0"/>
                                          <w:divBdr>
                                            <w:top w:val="none" w:sz="0" w:space="0" w:color="auto"/>
                                            <w:left w:val="none" w:sz="0" w:space="0" w:color="auto"/>
                                            <w:bottom w:val="none" w:sz="0" w:space="0" w:color="auto"/>
                                            <w:right w:val="none" w:sz="0" w:space="0" w:color="auto"/>
                                          </w:divBdr>
                                          <w:divsChild>
                                            <w:div w:id="1948001868">
                                              <w:marLeft w:val="0"/>
                                              <w:marRight w:val="0"/>
                                              <w:marTop w:val="0"/>
                                              <w:marBottom w:val="0"/>
                                              <w:divBdr>
                                                <w:top w:val="none" w:sz="0" w:space="0" w:color="auto"/>
                                                <w:left w:val="none" w:sz="0" w:space="0" w:color="auto"/>
                                                <w:bottom w:val="none" w:sz="0" w:space="0" w:color="auto"/>
                                                <w:right w:val="none" w:sz="0" w:space="0" w:color="auto"/>
                                              </w:divBdr>
                                              <w:divsChild>
                                                <w:div w:id="1899710378">
                                                  <w:marLeft w:val="0"/>
                                                  <w:marRight w:val="0"/>
                                                  <w:marTop w:val="0"/>
                                                  <w:marBottom w:val="0"/>
                                                  <w:divBdr>
                                                    <w:top w:val="none" w:sz="0" w:space="0" w:color="auto"/>
                                                    <w:left w:val="none" w:sz="0" w:space="0" w:color="auto"/>
                                                    <w:bottom w:val="none" w:sz="0" w:space="0" w:color="auto"/>
                                                    <w:right w:val="none" w:sz="0" w:space="0" w:color="auto"/>
                                                  </w:divBdr>
                                                  <w:divsChild>
                                                    <w:div w:id="19476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1324540">
          <w:marLeft w:val="0"/>
          <w:marRight w:val="0"/>
          <w:marTop w:val="0"/>
          <w:marBottom w:val="0"/>
          <w:divBdr>
            <w:top w:val="none" w:sz="0" w:space="0" w:color="auto"/>
            <w:left w:val="none" w:sz="0" w:space="0" w:color="auto"/>
            <w:bottom w:val="none" w:sz="0" w:space="0" w:color="auto"/>
            <w:right w:val="none" w:sz="0" w:space="0" w:color="auto"/>
          </w:divBdr>
          <w:divsChild>
            <w:div w:id="610288351">
              <w:marLeft w:val="0"/>
              <w:marRight w:val="0"/>
              <w:marTop w:val="0"/>
              <w:marBottom w:val="0"/>
              <w:divBdr>
                <w:top w:val="none" w:sz="0" w:space="0" w:color="auto"/>
                <w:left w:val="none" w:sz="0" w:space="0" w:color="auto"/>
                <w:bottom w:val="none" w:sz="0" w:space="0" w:color="auto"/>
                <w:right w:val="none" w:sz="0" w:space="0" w:color="auto"/>
              </w:divBdr>
              <w:divsChild>
                <w:div w:id="56445161">
                  <w:marLeft w:val="0"/>
                  <w:marRight w:val="0"/>
                  <w:marTop w:val="0"/>
                  <w:marBottom w:val="0"/>
                  <w:divBdr>
                    <w:top w:val="none" w:sz="0" w:space="0" w:color="auto"/>
                    <w:left w:val="none" w:sz="0" w:space="0" w:color="auto"/>
                    <w:bottom w:val="none" w:sz="0" w:space="0" w:color="auto"/>
                    <w:right w:val="none" w:sz="0" w:space="0" w:color="auto"/>
                  </w:divBdr>
                  <w:divsChild>
                    <w:div w:id="1631471264">
                      <w:marLeft w:val="0"/>
                      <w:marRight w:val="0"/>
                      <w:marTop w:val="0"/>
                      <w:marBottom w:val="0"/>
                      <w:divBdr>
                        <w:top w:val="none" w:sz="0" w:space="0" w:color="auto"/>
                        <w:left w:val="none" w:sz="0" w:space="0" w:color="auto"/>
                        <w:bottom w:val="none" w:sz="0" w:space="0" w:color="auto"/>
                        <w:right w:val="none" w:sz="0" w:space="0" w:color="auto"/>
                      </w:divBdr>
                      <w:divsChild>
                        <w:div w:id="1904021955">
                          <w:marLeft w:val="0"/>
                          <w:marRight w:val="0"/>
                          <w:marTop w:val="0"/>
                          <w:marBottom w:val="0"/>
                          <w:divBdr>
                            <w:top w:val="none" w:sz="0" w:space="0" w:color="auto"/>
                            <w:left w:val="none" w:sz="0" w:space="0" w:color="auto"/>
                            <w:bottom w:val="none" w:sz="0" w:space="0" w:color="auto"/>
                            <w:right w:val="none" w:sz="0" w:space="0" w:color="auto"/>
                          </w:divBdr>
                          <w:divsChild>
                            <w:div w:id="192383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790768">
              <w:marLeft w:val="0"/>
              <w:marRight w:val="0"/>
              <w:marTop w:val="0"/>
              <w:marBottom w:val="0"/>
              <w:divBdr>
                <w:top w:val="none" w:sz="0" w:space="0" w:color="auto"/>
                <w:left w:val="none" w:sz="0" w:space="0" w:color="auto"/>
                <w:bottom w:val="none" w:sz="0" w:space="0" w:color="auto"/>
                <w:right w:val="none" w:sz="0" w:space="0" w:color="auto"/>
              </w:divBdr>
              <w:divsChild>
                <w:div w:id="1189366615">
                  <w:marLeft w:val="0"/>
                  <w:marRight w:val="0"/>
                  <w:marTop w:val="0"/>
                  <w:marBottom w:val="0"/>
                  <w:divBdr>
                    <w:top w:val="none" w:sz="0" w:space="0" w:color="auto"/>
                    <w:left w:val="none" w:sz="0" w:space="0" w:color="auto"/>
                    <w:bottom w:val="none" w:sz="0" w:space="0" w:color="auto"/>
                    <w:right w:val="none" w:sz="0" w:space="0" w:color="auto"/>
                  </w:divBdr>
                  <w:divsChild>
                    <w:div w:id="1004092225">
                      <w:marLeft w:val="0"/>
                      <w:marRight w:val="0"/>
                      <w:marTop w:val="0"/>
                      <w:marBottom w:val="0"/>
                      <w:divBdr>
                        <w:top w:val="none" w:sz="0" w:space="0" w:color="auto"/>
                        <w:left w:val="none" w:sz="0" w:space="0" w:color="auto"/>
                        <w:bottom w:val="none" w:sz="0" w:space="0" w:color="auto"/>
                        <w:right w:val="none" w:sz="0" w:space="0" w:color="auto"/>
                      </w:divBdr>
                      <w:divsChild>
                        <w:div w:id="1430388911">
                          <w:marLeft w:val="0"/>
                          <w:marRight w:val="0"/>
                          <w:marTop w:val="0"/>
                          <w:marBottom w:val="0"/>
                          <w:divBdr>
                            <w:top w:val="none" w:sz="0" w:space="0" w:color="auto"/>
                            <w:left w:val="none" w:sz="0" w:space="0" w:color="auto"/>
                            <w:bottom w:val="none" w:sz="0" w:space="0" w:color="auto"/>
                            <w:right w:val="none" w:sz="0" w:space="0" w:color="auto"/>
                          </w:divBdr>
                          <w:divsChild>
                            <w:div w:id="1860662262">
                              <w:marLeft w:val="0"/>
                              <w:marRight w:val="0"/>
                              <w:marTop w:val="0"/>
                              <w:marBottom w:val="0"/>
                              <w:divBdr>
                                <w:top w:val="none" w:sz="0" w:space="0" w:color="auto"/>
                                <w:left w:val="none" w:sz="0" w:space="0" w:color="auto"/>
                                <w:bottom w:val="none" w:sz="0" w:space="0" w:color="auto"/>
                                <w:right w:val="none" w:sz="0" w:space="0" w:color="auto"/>
                              </w:divBdr>
                              <w:divsChild>
                                <w:div w:id="592978565">
                                  <w:marLeft w:val="0"/>
                                  <w:marRight w:val="0"/>
                                  <w:marTop w:val="0"/>
                                  <w:marBottom w:val="0"/>
                                  <w:divBdr>
                                    <w:top w:val="none" w:sz="0" w:space="0" w:color="auto"/>
                                    <w:left w:val="none" w:sz="0" w:space="0" w:color="auto"/>
                                    <w:bottom w:val="none" w:sz="0" w:space="0" w:color="auto"/>
                                    <w:right w:val="none" w:sz="0" w:space="0" w:color="auto"/>
                                  </w:divBdr>
                                  <w:divsChild>
                                    <w:div w:id="88282218">
                                      <w:marLeft w:val="0"/>
                                      <w:marRight w:val="0"/>
                                      <w:marTop w:val="0"/>
                                      <w:marBottom w:val="0"/>
                                      <w:divBdr>
                                        <w:top w:val="none" w:sz="0" w:space="0" w:color="auto"/>
                                        <w:left w:val="none" w:sz="0" w:space="0" w:color="auto"/>
                                        <w:bottom w:val="none" w:sz="0" w:space="0" w:color="auto"/>
                                        <w:right w:val="none" w:sz="0" w:space="0" w:color="auto"/>
                                      </w:divBdr>
                                    </w:div>
                                  </w:divsChild>
                                </w:div>
                                <w:div w:id="1159467682">
                                  <w:marLeft w:val="0"/>
                                  <w:marRight w:val="0"/>
                                  <w:marTop w:val="0"/>
                                  <w:marBottom w:val="0"/>
                                  <w:divBdr>
                                    <w:top w:val="none" w:sz="0" w:space="0" w:color="auto"/>
                                    <w:left w:val="none" w:sz="0" w:space="0" w:color="auto"/>
                                    <w:bottom w:val="none" w:sz="0" w:space="0" w:color="auto"/>
                                    <w:right w:val="none" w:sz="0" w:space="0" w:color="auto"/>
                                  </w:divBdr>
                                  <w:divsChild>
                                    <w:div w:id="1582761606">
                                      <w:marLeft w:val="0"/>
                                      <w:marRight w:val="0"/>
                                      <w:marTop w:val="0"/>
                                      <w:marBottom w:val="0"/>
                                      <w:divBdr>
                                        <w:top w:val="none" w:sz="0" w:space="0" w:color="auto"/>
                                        <w:left w:val="none" w:sz="0" w:space="0" w:color="auto"/>
                                        <w:bottom w:val="none" w:sz="0" w:space="0" w:color="auto"/>
                                        <w:right w:val="none" w:sz="0" w:space="0" w:color="auto"/>
                                      </w:divBdr>
                                      <w:divsChild>
                                        <w:div w:id="889658806">
                                          <w:marLeft w:val="0"/>
                                          <w:marRight w:val="0"/>
                                          <w:marTop w:val="0"/>
                                          <w:marBottom w:val="0"/>
                                          <w:divBdr>
                                            <w:top w:val="none" w:sz="0" w:space="0" w:color="auto"/>
                                            <w:left w:val="none" w:sz="0" w:space="0" w:color="auto"/>
                                            <w:bottom w:val="none" w:sz="0" w:space="0" w:color="auto"/>
                                            <w:right w:val="none" w:sz="0" w:space="0" w:color="auto"/>
                                          </w:divBdr>
                                          <w:divsChild>
                                            <w:div w:id="1784569831">
                                              <w:marLeft w:val="0"/>
                                              <w:marRight w:val="0"/>
                                              <w:marTop w:val="0"/>
                                              <w:marBottom w:val="0"/>
                                              <w:divBdr>
                                                <w:top w:val="none" w:sz="0" w:space="0" w:color="auto"/>
                                                <w:left w:val="none" w:sz="0" w:space="0" w:color="auto"/>
                                                <w:bottom w:val="none" w:sz="0" w:space="0" w:color="auto"/>
                                                <w:right w:val="none" w:sz="0" w:space="0" w:color="auto"/>
                                              </w:divBdr>
                                              <w:divsChild>
                                                <w:div w:id="1254975952">
                                                  <w:marLeft w:val="0"/>
                                                  <w:marRight w:val="0"/>
                                                  <w:marTop w:val="0"/>
                                                  <w:marBottom w:val="0"/>
                                                  <w:divBdr>
                                                    <w:top w:val="none" w:sz="0" w:space="0" w:color="auto"/>
                                                    <w:left w:val="none" w:sz="0" w:space="0" w:color="auto"/>
                                                    <w:bottom w:val="none" w:sz="0" w:space="0" w:color="auto"/>
                                                    <w:right w:val="none" w:sz="0" w:space="0" w:color="auto"/>
                                                  </w:divBdr>
                                                  <w:divsChild>
                                                    <w:div w:id="1276248233">
                                                      <w:marLeft w:val="0"/>
                                                      <w:marRight w:val="0"/>
                                                      <w:marTop w:val="0"/>
                                                      <w:marBottom w:val="0"/>
                                                      <w:divBdr>
                                                        <w:top w:val="none" w:sz="0" w:space="0" w:color="auto"/>
                                                        <w:left w:val="none" w:sz="0" w:space="0" w:color="auto"/>
                                                        <w:bottom w:val="none" w:sz="0" w:space="0" w:color="auto"/>
                                                        <w:right w:val="none" w:sz="0" w:space="0" w:color="auto"/>
                                                      </w:divBdr>
                                                      <w:divsChild>
                                                        <w:div w:id="1226839767">
                                                          <w:marLeft w:val="0"/>
                                                          <w:marRight w:val="0"/>
                                                          <w:marTop w:val="0"/>
                                                          <w:marBottom w:val="0"/>
                                                          <w:divBdr>
                                                            <w:top w:val="none" w:sz="0" w:space="0" w:color="auto"/>
                                                            <w:left w:val="none" w:sz="0" w:space="0" w:color="auto"/>
                                                            <w:bottom w:val="none" w:sz="0" w:space="0" w:color="auto"/>
                                                            <w:right w:val="none" w:sz="0" w:space="0" w:color="auto"/>
                                                          </w:divBdr>
                                                          <w:divsChild>
                                                            <w:div w:id="26412201">
                                                              <w:marLeft w:val="0"/>
                                                              <w:marRight w:val="0"/>
                                                              <w:marTop w:val="0"/>
                                                              <w:marBottom w:val="0"/>
                                                              <w:divBdr>
                                                                <w:top w:val="none" w:sz="0" w:space="0" w:color="auto"/>
                                                                <w:left w:val="none" w:sz="0" w:space="0" w:color="auto"/>
                                                                <w:bottom w:val="none" w:sz="0" w:space="0" w:color="auto"/>
                                                                <w:right w:val="none" w:sz="0" w:space="0" w:color="auto"/>
                                                              </w:divBdr>
                                                              <w:divsChild>
                                                                <w:div w:id="14897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771</TotalTime>
  <Pages>5</Pages>
  <Words>1604</Words>
  <Characters>8170</Characters>
  <Application>Microsoft Office Word</Application>
  <DocSecurity>0</DocSecurity>
  <Lines>220</Lines>
  <Paragraphs>141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54</cp:revision>
  <dcterms:created xsi:type="dcterms:W3CDTF">2021-10-20T07:13:00Z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